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A2D2" w14:textId="338326FC" w:rsidR="00177A1E" w:rsidRPr="00D82982" w:rsidRDefault="00177A1E" w:rsidP="00177A1E">
      <w:pPr>
        <w:rPr>
          <w:rFonts w:ascii="Arial" w:hAnsi="Arial" w:cs="Arial"/>
          <w:b/>
          <w:sz w:val="24"/>
          <w:szCs w:val="24"/>
        </w:rPr>
      </w:pPr>
      <w:r w:rsidRPr="00D82982">
        <w:rPr>
          <w:rFonts w:ascii="Arial" w:hAnsi="Arial" w:cs="Arial"/>
          <w:b/>
          <w:sz w:val="24"/>
          <w:szCs w:val="24"/>
        </w:rPr>
        <mc:AlternateContent>
          <mc:Choice Requires="wps">
            <w:drawing>
              <wp:anchor distT="0" distB="0" distL="114300" distR="114300" simplePos="0" relativeHeight="251661312" behindDoc="0" locked="0" layoutInCell="1" allowOverlap="1" wp14:anchorId="0D9F32E0" wp14:editId="2F6F7406">
                <wp:simplePos x="0" y="0"/>
                <wp:positionH relativeFrom="column">
                  <wp:posOffset>-19050</wp:posOffset>
                </wp:positionH>
                <wp:positionV relativeFrom="paragraph">
                  <wp:posOffset>252730</wp:posOffset>
                </wp:positionV>
                <wp:extent cx="59817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12700">
                          <a:solidFill>
                            <a:schemeClr val="accent3">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0C326" id="_x0000_t32" coordsize="21600,21600" o:spt="32" o:oned="t" path="m,l21600,21600e" filled="f">
                <v:path arrowok="t" fillok="f" o:connecttype="none"/>
                <o:lock v:ext="edit" shapetype="t"/>
              </v:shapetype>
              <v:shape id="AutoShape 2" o:spid="_x0000_s1026" type="#_x0000_t32" style="position:absolute;left:0;text-align:left;margin-left:-1.5pt;margin-top:19.9pt;width:4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" strokecolor="#525252 [1606]" strokeweight="1pt"/>
            </w:pict>
          </mc:Fallback>
        </mc:AlternateContent>
      </w:r>
      <w:r w:rsidRPr="00D82982">
        <w:rPr>
          <w:rFonts w:ascii="Arial" w:hAnsi="Arial" w:cs="Arial"/>
          <w:b/>
          <w:sz w:val="24"/>
          <w:szCs w:val="24"/>
        </w:rPr>
        <w:t xml:space="preserve">BYLAWS OF </w:t>
      </w:r>
    </w:p>
    <w:p w14:paraId="2B1696DA" w14:textId="11D017D6" w:rsidR="00AB5BF2" w:rsidRPr="00D82982" w:rsidRDefault="00AB5BF2" w:rsidP="54FEE932">
      <w:pPr>
        <w:rPr>
          <w:rFonts w:ascii="Arial" w:hAnsi="Arial" w:cs="Arial"/>
          <w:b/>
          <w:bCs/>
          <w:sz w:val="24"/>
          <w:szCs w:val="24"/>
        </w:rPr>
      </w:pPr>
      <w:r w:rsidRPr="00D82982">
        <w:rPr>
          <w:rFonts w:ascii="Arial" w:hAnsi="Arial" w:cs="Arial"/>
          <w:b/>
          <w:bCs/>
          <w:sz w:val="24"/>
          <w:szCs w:val="24"/>
        </w:rPr>
        <w:t>Grid for the Reduction of Opioid Vulnerability (GROV)/</w:t>
      </w:r>
    </w:p>
    <w:p w14:paraId="158D397E" w14:textId="71FDA7AD" w:rsidR="004E21F2" w:rsidRPr="00D82982" w:rsidRDefault="0089644A" w:rsidP="54FEE932">
      <w:pPr>
        <w:rPr>
          <w:rFonts w:ascii="Arial" w:hAnsi="Arial" w:cs="Arial"/>
          <w:b/>
          <w:bCs/>
          <w:sz w:val="24"/>
          <w:szCs w:val="24"/>
        </w:rPr>
      </w:pPr>
      <w:r w:rsidRPr="00D82982">
        <w:rPr>
          <w:rFonts w:ascii="Arial" w:hAnsi="Arial" w:cs="Arial"/>
          <w:b/>
          <w:bCs/>
          <w:sz w:val="24"/>
          <w:szCs w:val="24"/>
        </w:rPr>
        <w:t xml:space="preserve">NATIONAL </w:t>
      </w:r>
      <w:r w:rsidR="00177A1E" w:rsidRPr="00D82982">
        <w:rPr>
          <w:rFonts w:ascii="Arial" w:hAnsi="Arial" w:cs="Arial"/>
          <w:b/>
          <w:bCs/>
          <w:sz w:val="24"/>
          <w:szCs w:val="24"/>
        </w:rPr>
        <w:t>COMMUNITY ADVISORY BOARD</w:t>
      </w:r>
      <w:r w:rsidR="7F5AD875" w:rsidRPr="00D82982">
        <w:rPr>
          <w:rFonts w:ascii="Arial" w:hAnsi="Arial" w:cs="Arial"/>
          <w:b/>
          <w:bCs/>
          <w:sz w:val="24"/>
          <w:szCs w:val="24"/>
        </w:rPr>
        <w:t xml:space="preserve"> (</w:t>
      </w:r>
      <w:r w:rsidRPr="00D82982">
        <w:rPr>
          <w:rFonts w:ascii="Arial" w:hAnsi="Arial" w:cs="Arial"/>
          <w:b/>
          <w:bCs/>
          <w:sz w:val="24"/>
          <w:szCs w:val="24"/>
        </w:rPr>
        <w:t>N-</w:t>
      </w:r>
      <w:r w:rsidR="7F5AD875" w:rsidRPr="00D82982">
        <w:rPr>
          <w:rFonts w:ascii="Arial" w:hAnsi="Arial" w:cs="Arial"/>
          <w:b/>
          <w:bCs/>
          <w:sz w:val="24"/>
          <w:szCs w:val="24"/>
        </w:rPr>
        <w:t xml:space="preserve">CAB) </w:t>
      </w:r>
    </w:p>
    <w:p w14:paraId="5013E0D7" w14:textId="5CBBFCB4" w:rsidR="004362BB" w:rsidRPr="00D82982" w:rsidRDefault="00177A1E" w:rsidP="54FEE932">
      <w:pPr>
        <w:rPr>
          <w:rFonts w:ascii="Arial" w:hAnsi="Arial" w:cs="Arial"/>
          <w:bCs/>
          <w:sz w:val="24"/>
          <w:szCs w:val="24"/>
        </w:rPr>
      </w:pPr>
      <w:r w:rsidRPr="00D82982">
        <w:rPr>
          <w:rFonts w:ascii="Arial" w:hAnsi="Arial" w:cs="Arial"/>
          <w:sz w:val="24"/>
          <w:szCs w:val="24"/>
        </w:rPr>
        <w:t>(A</w:t>
      </w:r>
      <w:r w:rsidR="004362BB" w:rsidRPr="00D82982">
        <w:rPr>
          <w:rFonts w:ascii="Arial" w:hAnsi="Arial" w:cs="Arial"/>
          <w:sz w:val="24"/>
          <w:szCs w:val="24"/>
        </w:rPr>
        <w:t>s</w:t>
      </w:r>
      <w:r w:rsidR="004362BB" w:rsidRPr="00D82982">
        <w:rPr>
          <w:rFonts w:ascii="Arial" w:hAnsi="Arial" w:cs="Arial"/>
          <w:b/>
          <w:sz w:val="24"/>
          <w:szCs w:val="24"/>
        </w:rPr>
        <w:t xml:space="preserve"> </w:t>
      </w:r>
      <w:r w:rsidR="004362BB" w:rsidRPr="00D82982">
        <w:rPr>
          <w:rFonts w:ascii="Arial" w:hAnsi="Arial" w:cs="Arial"/>
          <w:bCs/>
          <w:sz w:val="24"/>
          <w:szCs w:val="24"/>
        </w:rPr>
        <w:t xml:space="preserve">Approved on </w:t>
      </w:r>
      <w:r w:rsidR="004362BB" w:rsidRPr="00D82982">
        <w:rPr>
          <w:rFonts w:ascii="Arial" w:hAnsi="Arial" w:cs="Arial"/>
          <w:bCs/>
          <w:sz w:val="24"/>
          <w:szCs w:val="24"/>
          <w:highlight w:val="lightGray"/>
        </w:rPr>
        <w:t>Month Date</w:t>
      </w:r>
      <w:r w:rsidR="004362BB" w:rsidRPr="00D82982">
        <w:rPr>
          <w:rFonts w:ascii="Arial" w:hAnsi="Arial" w:cs="Arial"/>
          <w:bCs/>
          <w:sz w:val="24"/>
          <w:szCs w:val="24"/>
        </w:rPr>
        <w:t>, 2020)</w:t>
      </w:r>
    </w:p>
    <w:p w14:paraId="5F0B43BC" w14:textId="77777777" w:rsidR="004E21F2" w:rsidRPr="00D82982" w:rsidRDefault="004E21F2" w:rsidP="009B1215">
      <w:pPr>
        <w:rPr>
          <w:rFonts w:ascii="Arial" w:hAnsi="Arial" w:cs="Arial"/>
          <w:bCs/>
          <w:sz w:val="24"/>
          <w:szCs w:val="24"/>
        </w:rPr>
      </w:pPr>
    </w:p>
    <w:p w14:paraId="0790321E" w14:textId="206F9DFD" w:rsidR="54FEE932" w:rsidRPr="00D82982" w:rsidRDefault="54FEE932" w:rsidP="54FEE932">
      <w:pPr>
        <w:rPr>
          <w:rFonts w:ascii="Arial" w:hAnsi="Arial" w:cs="Arial"/>
          <w:b/>
          <w:bCs/>
          <w:sz w:val="24"/>
          <w:szCs w:val="24"/>
        </w:rPr>
      </w:pPr>
      <w:r w:rsidRPr="00D82982">
        <w:rPr>
          <w:rFonts w:ascii="Arial" w:hAnsi="Arial" w:cs="Arial"/>
          <w:b/>
          <w:bCs/>
          <w:sz w:val="24"/>
          <w:szCs w:val="24"/>
        </w:rPr>
        <w:t xml:space="preserve">ARTICLE I. VISION &amp; MISSION STATEMENTS </w:t>
      </w:r>
    </w:p>
    <w:p w14:paraId="674BDFD4" w14:textId="77FEE899" w:rsidR="004362BB" w:rsidRDefault="7F5AD875" w:rsidP="009B1215">
      <w:pPr>
        <w:spacing w:after="0" w:line="240" w:lineRule="auto"/>
        <w:rPr>
          <w:rFonts w:ascii="Arial" w:hAnsi="Arial" w:cs="Arial"/>
          <w:sz w:val="24"/>
          <w:szCs w:val="24"/>
        </w:rPr>
      </w:pPr>
      <w:r w:rsidRPr="00D82982">
        <w:rPr>
          <w:rFonts w:ascii="Arial" w:hAnsi="Arial" w:cs="Arial"/>
          <w:sz w:val="24"/>
          <w:szCs w:val="24"/>
        </w:rPr>
        <w:t xml:space="preserve">SECTION </w:t>
      </w:r>
      <w:r w:rsidR="000B19C3" w:rsidRPr="00D82982">
        <w:rPr>
          <w:rFonts w:ascii="Arial" w:hAnsi="Arial" w:cs="Arial"/>
          <w:sz w:val="24"/>
          <w:szCs w:val="24"/>
        </w:rPr>
        <w:t>1</w:t>
      </w:r>
      <w:r w:rsidRPr="00D82982">
        <w:rPr>
          <w:rFonts w:ascii="Arial" w:hAnsi="Arial" w:cs="Arial"/>
          <w:sz w:val="24"/>
          <w:szCs w:val="24"/>
        </w:rPr>
        <w:t>. VISION</w:t>
      </w:r>
    </w:p>
    <w:p w14:paraId="092E2E72" w14:textId="3F97C1CC" w:rsidR="00185E46" w:rsidRDefault="00185E46" w:rsidP="009B1215">
      <w:pPr>
        <w:spacing w:after="0" w:line="240" w:lineRule="auto"/>
        <w:rPr>
          <w:rFonts w:ascii="Arial" w:hAnsi="Arial" w:cs="Arial"/>
          <w:sz w:val="24"/>
          <w:szCs w:val="24"/>
        </w:rPr>
      </w:pPr>
    </w:p>
    <w:p w14:paraId="38DF7DE8" w14:textId="71DB2C0B" w:rsidR="00DE6FBC" w:rsidRDefault="00DE6FBC" w:rsidP="009B1215">
      <w:pPr>
        <w:spacing w:after="0" w:line="240" w:lineRule="auto"/>
        <w:rPr>
          <w:rFonts w:ascii="Arial" w:hAnsi="Arial" w:cs="Arial"/>
          <w:sz w:val="24"/>
          <w:szCs w:val="24"/>
        </w:rPr>
      </w:pPr>
      <w:r>
        <w:rPr>
          <w:rFonts w:ascii="Arial" w:hAnsi="Arial" w:cs="Arial"/>
          <w:sz w:val="24"/>
          <w:szCs w:val="24"/>
        </w:rPr>
        <w:t xml:space="preserve">For </w:t>
      </w:r>
      <w:r w:rsidR="008771A1">
        <w:rPr>
          <w:rFonts w:ascii="Arial" w:hAnsi="Arial" w:cs="Arial"/>
          <w:sz w:val="24"/>
          <w:szCs w:val="24"/>
        </w:rPr>
        <w:t xml:space="preserve">rural </w:t>
      </w:r>
      <w:r>
        <w:rPr>
          <w:rFonts w:ascii="Arial" w:hAnsi="Arial" w:cs="Arial"/>
          <w:sz w:val="24"/>
          <w:szCs w:val="24"/>
        </w:rPr>
        <w:t xml:space="preserve">communities to be healthy, hopeful, </w:t>
      </w:r>
      <w:r w:rsidR="008771A1">
        <w:rPr>
          <w:rFonts w:ascii="Arial" w:hAnsi="Arial" w:cs="Arial"/>
          <w:sz w:val="24"/>
          <w:szCs w:val="24"/>
        </w:rPr>
        <w:t xml:space="preserve">resilient, </w:t>
      </w:r>
      <w:r>
        <w:rPr>
          <w:rFonts w:ascii="Arial" w:hAnsi="Arial" w:cs="Arial"/>
          <w:sz w:val="24"/>
          <w:szCs w:val="24"/>
        </w:rPr>
        <w:t>and informed through prevention, harm reduction, and recovery from substance use while ensuring health equity and non-stigmatized access through multi-sector collaboration, evidence-based practices, and inclusive approaches.</w:t>
      </w:r>
    </w:p>
    <w:p w14:paraId="0D6D80A5" w14:textId="77777777" w:rsidR="004362BB" w:rsidRPr="00D82982" w:rsidRDefault="004362BB" w:rsidP="004E21F2">
      <w:pPr>
        <w:spacing w:after="0" w:line="240" w:lineRule="auto"/>
        <w:rPr>
          <w:rFonts w:ascii="Arial" w:hAnsi="Arial" w:cs="Arial"/>
          <w:color w:val="000000"/>
          <w:sz w:val="24"/>
          <w:szCs w:val="24"/>
        </w:rPr>
      </w:pPr>
    </w:p>
    <w:p w14:paraId="0C2E770B" w14:textId="0AC7D0D2" w:rsidR="004E21F2" w:rsidRDefault="004E21F2" w:rsidP="004E21F2">
      <w:pPr>
        <w:spacing w:after="0" w:line="240" w:lineRule="auto"/>
        <w:rPr>
          <w:rFonts w:ascii="Arial" w:hAnsi="Arial" w:cs="Arial"/>
          <w:color w:val="000000"/>
          <w:sz w:val="24"/>
          <w:szCs w:val="24"/>
        </w:rPr>
      </w:pPr>
      <w:r w:rsidRPr="00D82982">
        <w:rPr>
          <w:rFonts w:ascii="Arial" w:hAnsi="Arial" w:cs="Arial"/>
          <w:color w:val="000000"/>
          <w:sz w:val="24"/>
          <w:szCs w:val="24"/>
        </w:rPr>
        <w:t xml:space="preserve">SECTION </w:t>
      </w:r>
      <w:r w:rsidR="000B19C3" w:rsidRPr="00D82982">
        <w:rPr>
          <w:rFonts w:ascii="Arial" w:hAnsi="Arial" w:cs="Arial"/>
          <w:color w:val="000000"/>
          <w:sz w:val="24"/>
          <w:szCs w:val="24"/>
        </w:rPr>
        <w:t>2</w:t>
      </w:r>
      <w:r w:rsidRPr="00D82982">
        <w:rPr>
          <w:rFonts w:ascii="Arial" w:hAnsi="Arial" w:cs="Arial"/>
          <w:color w:val="000000"/>
          <w:sz w:val="24"/>
          <w:szCs w:val="24"/>
        </w:rPr>
        <w:t xml:space="preserve">. MISSION </w:t>
      </w:r>
    </w:p>
    <w:p w14:paraId="2EA2BE04" w14:textId="6C19C052" w:rsidR="00DE6FBC" w:rsidRDefault="00DE6FBC" w:rsidP="004E21F2">
      <w:pPr>
        <w:spacing w:after="0" w:line="240" w:lineRule="auto"/>
        <w:rPr>
          <w:rFonts w:ascii="Arial" w:hAnsi="Arial" w:cs="Arial"/>
          <w:color w:val="000000"/>
          <w:sz w:val="24"/>
          <w:szCs w:val="24"/>
        </w:rPr>
      </w:pPr>
    </w:p>
    <w:p w14:paraId="310A4696" w14:textId="51DBE9A8" w:rsidR="00DE6FBC" w:rsidRDefault="00DE6FBC" w:rsidP="00DE6FBC">
      <w:pPr>
        <w:spacing w:after="0" w:line="240" w:lineRule="auto"/>
        <w:rPr>
          <w:rFonts w:ascii="Arial" w:hAnsi="Arial" w:cs="Arial"/>
          <w:color w:val="000000"/>
          <w:sz w:val="24"/>
          <w:szCs w:val="24"/>
        </w:rPr>
      </w:pPr>
      <w:r>
        <w:rPr>
          <w:rFonts w:ascii="Arial" w:hAnsi="Arial" w:cs="Arial"/>
          <w:color w:val="000000"/>
          <w:sz w:val="24"/>
          <w:szCs w:val="24"/>
        </w:rPr>
        <w:t xml:space="preserve">To build healthier communities by conducting research, gathering data, facilitating community events and </w:t>
      </w:r>
      <w:r w:rsidR="008771A1">
        <w:rPr>
          <w:rFonts w:ascii="Arial" w:hAnsi="Arial" w:cs="Arial"/>
          <w:color w:val="000000"/>
          <w:sz w:val="24"/>
          <w:szCs w:val="24"/>
        </w:rPr>
        <w:t xml:space="preserve">trauma-informed </w:t>
      </w:r>
      <w:r>
        <w:rPr>
          <w:rFonts w:ascii="Arial" w:hAnsi="Arial" w:cs="Arial"/>
          <w:color w:val="000000"/>
          <w:sz w:val="24"/>
          <w:szCs w:val="24"/>
        </w:rPr>
        <w:t xml:space="preserve">programs, exchanging ideas and information, </w:t>
      </w:r>
      <w:r w:rsidR="008771A1">
        <w:rPr>
          <w:rFonts w:ascii="Arial" w:hAnsi="Arial" w:cs="Arial"/>
          <w:color w:val="000000"/>
          <w:sz w:val="24"/>
          <w:szCs w:val="24"/>
        </w:rPr>
        <w:t xml:space="preserve">considering the use of technology, </w:t>
      </w:r>
      <w:r>
        <w:rPr>
          <w:rFonts w:ascii="Arial" w:hAnsi="Arial" w:cs="Arial"/>
          <w:color w:val="000000"/>
          <w:sz w:val="24"/>
          <w:szCs w:val="24"/>
        </w:rPr>
        <w:t xml:space="preserve">providing mutual support, </w:t>
      </w:r>
      <w:r w:rsidR="008771A1">
        <w:rPr>
          <w:rFonts w:ascii="Arial" w:hAnsi="Arial" w:cs="Arial"/>
          <w:color w:val="000000"/>
          <w:sz w:val="24"/>
          <w:szCs w:val="24"/>
        </w:rPr>
        <w:t xml:space="preserve">solidarity, </w:t>
      </w:r>
      <w:r>
        <w:rPr>
          <w:rFonts w:ascii="Arial" w:hAnsi="Arial" w:cs="Arial"/>
          <w:color w:val="000000"/>
          <w:sz w:val="24"/>
          <w:szCs w:val="24"/>
        </w:rPr>
        <w:t>and sharing one’s professional expertise</w:t>
      </w:r>
      <w:r w:rsidR="008771A1">
        <w:rPr>
          <w:rFonts w:ascii="Arial" w:hAnsi="Arial" w:cs="Arial"/>
          <w:color w:val="000000"/>
          <w:sz w:val="24"/>
          <w:szCs w:val="24"/>
        </w:rPr>
        <w:t>.</w:t>
      </w:r>
      <w:r>
        <w:rPr>
          <w:rFonts w:ascii="Arial" w:hAnsi="Arial" w:cs="Arial"/>
          <w:color w:val="000000"/>
          <w:sz w:val="24"/>
          <w:szCs w:val="24"/>
        </w:rPr>
        <w:t xml:space="preserve"> </w:t>
      </w:r>
    </w:p>
    <w:p w14:paraId="33356E38" w14:textId="7C217302" w:rsidR="00DE6FBC" w:rsidRDefault="00DE6FBC" w:rsidP="00DE6FBC">
      <w:pPr>
        <w:spacing w:after="0" w:line="240" w:lineRule="auto"/>
        <w:rPr>
          <w:rFonts w:ascii="Arial" w:hAnsi="Arial" w:cs="Arial"/>
          <w:color w:val="000000"/>
          <w:sz w:val="24"/>
          <w:szCs w:val="24"/>
        </w:rPr>
      </w:pPr>
    </w:p>
    <w:p w14:paraId="5A9B1BD2" w14:textId="4723EBE7" w:rsidR="004E21F2" w:rsidRPr="00D82982" w:rsidRDefault="7F5AD875" w:rsidP="2B5D7EFC">
      <w:pPr>
        <w:rPr>
          <w:rFonts w:ascii="Arial" w:hAnsi="Arial" w:cs="Arial"/>
          <w:b/>
          <w:bCs/>
          <w:sz w:val="24"/>
          <w:szCs w:val="24"/>
        </w:rPr>
      </w:pPr>
      <w:r w:rsidRPr="00D82982">
        <w:rPr>
          <w:rFonts w:ascii="Arial" w:hAnsi="Arial" w:cs="Arial"/>
          <w:b/>
          <w:bCs/>
          <w:sz w:val="24"/>
          <w:szCs w:val="24"/>
        </w:rPr>
        <w:t>ARTICLE II. DESCRIPTION &amp; STRUCTURE</w:t>
      </w:r>
    </w:p>
    <w:p w14:paraId="46382EA9" w14:textId="01F7A97E" w:rsidR="00A86291" w:rsidRPr="00D82982" w:rsidRDefault="004E21F2" w:rsidP="00A86291">
      <w:pPr>
        <w:rPr>
          <w:rFonts w:ascii="Arial" w:hAnsi="Arial" w:cs="Arial"/>
          <w:color w:val="000000" w:themeColor="text1"/>
          <w:sz w:val="24"/>
          <w:szCs w:val="24"/>
        </w:rPr>
      </w:pPr>
      <w:r w:rsidRPr="00D82982">
        <w:rPr>
          <w:rFonts w:ascii="Arial" w:hAnsi="Arial" w:cs="Arial"/>
          <w:sz w:val="24"/>
          <w:szCs w:val="24"/>
        </w:rPr>
        <w:t>SECTION 1. BOARD DESCRIPTION</w:t>
      </w:r>
    </w:p>
    <w:p w14:paraId="089A64D8" w14:textId="6E89548A" w:rsidR="54FEE932" w:rsidRPr="00D82982" w:rsidRDefault="00A86291" w:rsidP="00D82982">
      <w:pPr>
        <w:spacing w:after="0" w:line="240" w:lineRule="auto"/>
        <w:rPr>
          <w:rFonts w:ascii="Arial" w:hAnsi="Arial" w:cs="Arial"/>
          <w:sz w:val="24"/>
          <w:szCs w:val="24"/>
        </w:rPr>
      </w:pPr>
      <w:r w:rsidRPr="00D82982">
        <w:rPr>
          <w:rFonts w:ascii="Arial" w:hAnsi="Arial" w:cs="Arial"/>
          <w:color w:val="000000"/>
          <w:sz w:val="24"/>
          <w:szCs w:val="24"/>
        </w:rPr>
        <w:t xml:space="preserve">The GROV/NCAB is a </w:t>
      </w:r>
      <w:r w:rsidRPr="00D82982">
        <w:rPr>
          <w:rFonts w:ascii="Arial" w:hAnsi="Arial" w:cs="Arial"/>
          <w:color w:val="000000" w:themeColor="text1"/>
          <w:sz w:val="24"/>
          <w:szCs w:val="24"/>
        </w:rPr>
        <w:t>collaborative and advisory board</w:t>
      </w:r>
      <w:r w:rsidR="00D82982">
        <w:rPr>
          <w:rFonts w:ascii="Arial" w:hAnsi="Arial" w:cs="Arial"/>
          <w:color w:val="000000" w:themeColor="text1"/>
          <w:sz w:val="24"/>
          <w:szCs w:val="24"/>
        </w:rPr>
        <w:t xml:space="preserve"> </w:t>
      </w:r>
      <w:r w:rsidRPr="00D82982">
        <w:rPr>
          <w:rFonts w:ascii="Arial" w:hAnsi="Arial" w:cs="Arial"/>
          <w:color w:val="000000" w:themeColor="text1"/>
          <w:sz w:val="24"/>
          <w:szCs w:val="24"/>
        </w:rPr>
        <w:t>of</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members of participating communities</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that are</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part of the Social Action Research Study and other research associated with drug-related vulnerability. All local</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 xml:space="preserve">advisors </w:t>
      </w:r>
      <w:r w:rsidR="00486BA4">
        <w:rPr>
          <w:rFonts w:ascii="Arial" w:hAnsi="Arial" w:cs="Arial"/>
          <w:color w:val="000000" w:themeColor="text1"/>
          <w:sz w:val="24"/>
          <w:szCs w:val="24"/>
        </w:rPr>
        <w:t xml:space="preserve">(i.e., </w:t>
      </w:r>
      <w:r w:rsidR="001E620F">
        <w:rPr>
          <w:rFonts w:ascii="Arial" w:hAnsi="Arial" w:cs="Arial"/>
          <w:color w:val="000000" w:themeColor="text1"/>
          <w:sz w:val="24"/>
          <w:szCs w:val="24"/>
        </w:rPr>
        <w:t>local c</w:t>
      </w:r>
      <w:r w:rsidR="00486BA4">
        <w:rPr>
          <w:rFonts w:ascii="Arial" w:hAnsi="Arial" w:cs="Arial"/>
          <w:color w:val="000000" w:themeColor="text1"/>
          <w:sz w:val="24"/>
          <w:szCs w:val="24"/>
        </w:rPr>
        <w:t xml:space="preserve">ommunity leaders and members) </w:t>
      </w:r>
      <w:r w:rsidRPr="00D82982">
        <w:rPr>
          <w:rFonts w:ascii="Arial" w:hAnsi="Arial" w:cs="Arial"/>
          <w:color w:val="000000" w:themeColor="text1"/>
          <w:sz w:val="24"/>
          <w:szCs w:val="24"/>
        </w:rPr>
        <w:t>are members of the NCAB.</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 xml:space="preserve">In many cases, local boards or coalitions act as </w:t>
      </w:r>
      <w:r w:rsidR="00D82982">
        <w:rPr>
          <w:rFonts w:ascii="Arial" w:hAnsi="Arial" w:cs="Arial"/>
          <w:color w:val="000000" w:themeColor="text1"/>
          <w:sz w:val="24"/>
          <w:szCs w:val="24"/>
        </w:rPr>
        <w:t xml:space="preserve">local </w:t>
      </w:r>
      <w:r w:rsidRPr="00D82982">
        <w:rPr>
          <w:rFonts w:ascii="Arial" w:hAnsi="Arial" w:cs="Arial"/>
          <w:color w:val="000000" w:themeColor="text1"/>
          <w:sz w:val="24"/>
          <w:szCs w:val="24"/>
        </w:rPr>
        <w:t xml:space="preserve">Community Advisory Boards </w:t>
      </w:r>
      <w:r w:rsidR="00D82982">
        <w:rPr>
          <w:rFonts w:ascii="Arial" w:hAnsi="Arial" w:cs="Arial"/>
          <w:color w:val="000000" w:themeColor="text1"/>
          <w:sz w:val="24"/>
          <w:szCs w:val="24"/>
        </w:rPr>
        <w:t xml:space="preserve">(CABs) </w:t>
      </w:r>
      <w:r w:rsidRPr="00D82982">
        <w:rPr>
          <w:rFonts w:ascii="Arial" w:hAnsi="Arial" w:cs="Arial"/>
          <w:color w:val="000000" w:themeColor="text1"/>
          <w:sz w:val="24"/>
          <w:szCs w:val="24"/>
        </w:rPr>
        <w:t>that are themselves members of the GROV/NCAB.</w:t>
      </w:r>
      <w:r w:rsidR="00F07159" w:rsidRPr="00D82982">
        <w:rPr>
          <w:rFonts w:ascii="Arial" w:hAnsi="Arial" w:cs="Arial"/>
          <w:color w:val="000000" w:themeColor="text1"/>
          <w:sz w:val="24"/>
          <w:szCs w:val="24"/>
        </w:rPr>
        <w:t xml:space="preserve"> </w:t>
      </w:r>
      <w:r w:rsidR="00D82982" w:rsidRPr="00D82982">
        <w:rPr>
          <w:rFonts w:ascii="Arial" w:hAnsi="Arial" w:cs="Arial"/>
          <w:color w:val="000000" w:themeColor="text1"/>
          <w:sz w:val="24"/>
          <w:szCs w:val="24"/>
        </w:rPr>
        <w:t xml:space="preserve">The </w:t>
      </w:r>
      <w:r w:rsidR="00F07159" w:rsidRPr="00D82982">
        <w:rPr>
          <w:rFonts w:ascii="Arial" w:hAnsi="Arial" w:cs="Arial"/>
          <w:color w:val="000000" w:themeColor="text1"/>
          <w:sz w:val="24"/>
          <w:szCs w:val="24"/>
        </w:rPr>
        <w:t xml:space="preserve">NCAB meets online </w:t>
      </w:r>
      <w:r w:rsidR="00D82982">
        <w:rPr>
          <w:rFonts w:ascii="Arial" w:hAnsi="Arial" w:cs="Arial"/>
          <w:color w:val="000000" w:themeColor="text1"/>
          <w:sz w:val="24"/>
          <w:szCs w:val="24"/>
        </w:rPr>
        <w:t xml:space="preserve">regularly (e.g., </w:t>
      </w:r>
      <w:r w:rsidR="0055606B">
        <w:rPr>
          <w:rFonts w:ascii="Arial" w:hAnsi="Arial" w:cs="Arial"/>
          <w:color w:val="000000" w:themeColor="text1"/>
          <w:sz w:val="24"/>
          <w:szCs w:val="24"/>
        </w:rPr>
        <w:t>twice a year</w:t>
      </w:r>
      <w:r w:rsidR="00D82982">
        <w:rPr>
          <w:rFonts w:ascii="Arial" w:hAnsi="Arial" w:cs="Arial"/>
          <w:color w:val="000000" w:themeColor="text1"/>
          <w:sz w:val="24"/>
          <w:szCs w:val="24"/>
        </w:rPr>
        <w:t>)</w:t>
      </w:r>
      <w:r w:rsidR="00F07159" w:rsidRPr="00D82982">
        <w:rPr>
          <w:rFonts w:ascii="Arial" w:hAnsi="Arial" w:cs="Arial"/>
          <w:color w:val="000000" w:themeColor="text1"/>
          <w:sz w:val="24"/>
          <w:szCs w:val="24"/>
        </w:rPr>
        <w:t xml:space="preserve"> to support </w:t>
      </w:r>
      <w:r w:rsidR="00D82982" w:rsidRPr="00D82982">
        <w:rPr>
          <w:rFonts w:ascii="Arial" w:hAnsi="Arial" w:cs="Arial"/>
          <w:color w:val="000000" w:themeColor="text1"/>
          <w:sz w:val="24"/>
          <w:szCs w:val="24"/>
        </w:rPr>
        <w:t>research to build</w:t>
      </w:r>
      <w:r w:rsidR="00173BA1" w:rsidRPr="00D82982">
        <w:rPr>
          <w:rFonts w:ascii="Arial" w:hAnsi="Arial" w:cs="Arial"/>
          <w:color w:val="000000" w:themeColor="text1"/>
          <w:sz w:val="24"/>
          <w:szCs w:val="24"/>
        </w:rPr>
        <w:t xml:space="preserve"> </w:t>
      </w:r>
      <w:r w:rsidR="54FEE932" w:rsidRPr="00D82982">
        <w:rPr>
          <w:rFonts w:ascii="Arial" w:hAnsi="Arial" w:cs="Arial"/>
          <w:color w:val="000000" w:themeColor="text1"/>
          <w:sz w:val="24"/>
          <w:szCs w:val="24"/>
        </w:rPr>
        <w:t>healthier communities through participatory action</w:t>
      </w:r>
      <w:r w:rsidR="00173BA1" w:rsidRPr="00D82982">
        <w:rPr>
          <w:rFonts w:ascii="Arial" w:hAnsi="Arial" w:cs="Arial"/>
          <w:color w:val="000000" w:themeColor="text1"/>
          <w:sz w:val="24"/>
          <w:szCs w:val="24"/>
        </w:rPr>
        <w:t xml:space="preserve"> research and an innovative online intervention</w:t>
      </w:r>
      <w:r w:rsidR="54FEE932" w:rsidRPr="00D82982">
        <w:rPr>
          <w:rFonts w:ascii="Arial" w:hAnsi="Arial" w:cs="Arial"/>
          <w:color w:val="000000" w:themeColor="text1"/>
          <w:sz w:val="24"/>
          <w:szCs w:val="24"/>
        </w:rPr>
        <w:t xml:space="preserve">. </w:t>
      </w:r>
      <w:r w:rsidR="00F07159" w:rsidRPr="00D82982">
        <w:rPr>
          <w:rFonts w:ascii="Arial" w:hAnsi="Arial" w:cs="Arial"/>
          <w:color w:val="000000" w:themeColor="text1"/>
          <w:sz w:val="24"/>
          <w:szCs w:val="24"/>
        </w:rPr>
        <w:t xml:space="preserve">The Social Action Research </w:t>
      </w:r>
      <w:r w:rsidR="00D82982" w:rsidRPr="00D82982">
        <w:rPr>
          <w:rFonts w:ascii="Arial" w:hAnsi="Arial" w:cs="Arial"/>
          <w:color w:val="000000" w:themeColor="text1"/>
          <w:sz w:val="24"/>
          <w:szCs w:val="24"/>
        </w:rPr>
        <w:t>team</w:t>
      </w:r>
      <w:r w:rsidR="00F07159" w:rsidRPr="00D82982">
        <w:rPr>
          <w:rFonts w:ascii="Arial" w:hAnsi="Arial" w:cs="Arial"/>
          <w:color w:val="000000" w:themeColor="text1"/>
          <w:sz w:val="24"/>
          <w:szCs w:val="24"/>
        </w:rPr>
        <w:t xml:space="preserve"> is responsible for facilitating the NCAB activities.</w:t>
      </w:r>
    </w:p>
    <w:p w14:paraId="37740079" w14:textId="77777777" w:rsidR="004E21F2" w:rsidRPr="00D82982" w:rsidRDefault="004E21F2" w:rsidP="004E21F2">
      <w:pPr>
        <w:spacing w:after="0" w:line="240" w:lineRule="auto"/>
        <w:rPr>
          <w:rFonts w:ascii="Arial" w:hAnsi="Arial" w:cs="Arial"/>
          <w:color w:val="000000"/>
          <w:sz w:val="24"/>
          <w:szCs w:val="24"/>
        </w:rPr>
      </w:pPr>
    </w:p>
    <w:p w14:paraId="7842E7B6" w14:textId="110BD9A0" w:rsidR="004E21F2" w:rsidRPr="00D82982" w:rsidRDefault="177B70D1" w:rsidP="54FEE932">
      <w:pPr>
        <w:rPr>
          <w:rFonts w:ascii="Arial" w:hAnsi="Arial" w:cs="Arial"/>
          <w:sz w:val="24"/>
          <w:szCs w:val="24"/>
        </w:rPr>
      </w:pPr>
      <w:r w:rsidRPr="00D82982">
        <w:rPr>
          <w:rFonts w:ascii="Arial" w:hAnsi="Arial" w:cs="Arial"/>
          <w:sz w:val="24"/>
          <w:szCs w:val="24"/>
        </w:rPr>
        <w:t xml:space="preserve">SECTION 2. </w:t>
      </w:r>
      <w:r w:rsidR="00537345" w:rsidRPr="00D82982">
        <w:rPr>
          <w:rFonts w:ascii="Arial" w:hAnsi="Arial" w:cs="Arial"/>
          <w:sz w:val="24"/>
          <w:szCs w:val="24"/>
        </w:rPr>
        <w:t xml:space="preserve">COMPENSATION, PUBLIC ACKNOWLEDGMENT  </w:t>
      </w:r>
    </w:p>
    <w:p w14:paraId="37F955B1" w14:textId="0E79FF58" w:rsidR="005F7102" w:rsidRPr="00D82982" w:rsidRDefault="005F7102" w:rsidP="005F7102">
      <w:pPr>
        <w:ind w:left="720"/>
        <w:rPr>
          <w:rFonts w:ascii="Arial" w:hAnsi="Arial" w:cs="Arial"/>
          <w:sz w:val="24"/>
          <w:szCs w:val="24"/>
        </w:rPr>
      </w:pPr>
      <w:r w:rsidRPr="00D82982">
        <w:rPr>
          <w:rFonts w:ascii="Arial" w:hAnsi="Arial" w:cs="Arial"/>
          <w:sz w:val="24"/>
          <w:szCs w:val="24"/>
        </w:rPr>
        <w:t xml:space="preserve">§1. Participation in </w:t>
      </w:r>
      <w:r w:rsidR="00AB5BF2" w:rsidRPr="00D82982">
        <w:rPr>
          <w:rFonts w:ascii="Arial" w:hAnsi="Arial" w:cs="Arial"/>
          <w:sz w:val="24"/>
          <w:szCs w:val="24"/>
        </w:rPr>
        <w:t>GROV/</w:t>
      </w:r>
      <w:r w:rsidR="00F07159" w:rsidRPr="00D82982">
        <w:rPr>
          <w:rFonts w:ascii="Arial" w:hAnsi="Arial" w:cs="Arial"/>
          <w:sz w:val="24"/>
          <w:szCs w:val="24"/>
        </w:rPr>
        <w:t>N</w:t>
      </w:r>
      <w:r w:rsidRPr="00D82982">
        <w:rPr>
          <w:rFonts w:ascii="Arial" w:hAnsi="Arial" w:cs="Arial"/>
          <w:sz w:val="24"/>
          <w:szCs w:val="24"/>
        </w:rPr>
        <w:t xml:space="preserve">CAB is 100% voluntary. Members may terminate participation at any time. </w:t>
      </w:r>
    </w:p>
    <w:p w14:paraId="73593D51" w14:textId="64FCD19F" w:rsidR="005F7102" w:rsidRPr="00D82982" w:rsidRDefault="005F7102" w:rsidP="005F7102">
      <w:pPr>
        <w:ind w:left="720"/>
        <w:rPr>
          <w:rFonts w:ascii="Arial" w:hAnsi="Arial" w:cs="Arial"/>
          <w:sz w:val="24"/>
          <w:szCs w:val="24"/>
        </w:rPr>
      </w:pPr>
      <w:r w:rsidRPr="00D82982">
        <w:rPr>
          <w:rFonts w:ascii="Arial" w:hAnsi="Arial" w:cs="Arial"/>
          <w:sz w:val="24"/>
          <w:szCs w:val="24"/>
        </w:rPr>
        <w:t xml:space="preserve">§2. </w:t>
      </w:r>
      <w:r w:rsidR="00AB5BF2" w:rsidRPr="00D82982">
        <w:rPr>
          <w:rFonts w:ascii="Arial" w:hAnsi="Arial" w:cs="Arial"/>
          <w:sz w:val="24"/>
          <w:szCs w:val="24"/>
        </w:rPr>
        <w:t>GROV/</w:t>
      </w:r>
      <w:r w:rsidR="00F07159" w:rsidRPr="00D82982">
        <w:rPr>
          <w:rFonts w:ascii="Arial" w:hAnsi="Arial" w:cs="Arial"/>
          <w:sz w:val="24"/>
          <w:szCs w:val="24"/>
        </w:rPr>
        <w:t>N</w:t>
      </w:r>
      <w:r w:rsidR="00173BA1" w:rsidRPr="00D82982">
        <w:rPr>
          <w:rFonts w:ascii="Arial" w:hAnsi="Arial" w:cs="Arial"/>
          <w:sz w:val="24"/>
          <w:szCs w:val="24"/>
        </w:rPr>
        <w:t xml:space="preserve">CAB </w:t>
      </w:r>
      <w:r w:rsidRPr="00D82982">
        <w:rPr>
          <w:rFonts w:ascii="Arial" w:hAnsi="Arial" w:cs="Arial"/>
          <w:sz w:val="24"/>
          <w:szCs w:val="24"/>
        </w:rPr>
        <w:t>members do not receive financial compensation for p</w:t>
      </w:r>
      <w:r w:rsidRPr="00D82982" w:rsidDel="54FEE932">
        <w:rPr>
          <w:rFonts w:ascii="Arial" w:hAnsi="Arial" w:cs="Arial"/>
          <w:sz w:val="24"/>
          <w:szCs w:val="24"/>
        </w:rPr>
        <w:t xml:space="preserve">articipation in </w:t>
      </w:r>
      <w:r w:rsidR="00F07159" w:rsidRPr="00D82982">
        <w:rPr>
          <w:rFonts w:ascii="Arial" w:hAnsi="Arial" w:cs="Arial"/>
          <w:sz w:val="24"/>
          <w:szCs w:val="24"/>
        </w:rPr>
        <w:t>N</w:t>
      </w:r>
      <w:r w:rsidRPr="00D82982">
        <w:rPr>
          <w:rFonts w:ascii="Arial" w:hAnsi="Arial" w:cs="Arial"/>
          <w:sz w:val="24"/>
          <w:szCs w:val="24"/>
        </w:rPr>
        <w:t xml:space="preserve">CAB meetings and activities. </w:t>
      </w:r>
    </w:p>
    <w:p w14:paraId="1DC7871D" w14:textId="01397A71" w:rsidR="004E21F2" w:rsidRPr="00D82982" w:rsidRDefault="005F7102" w:rsidP="00D82982">
      <w:pPr>
        <w:spacing w:after="0" w:line="240" w:lineRule="auto"/>
        <w:ind w:left="720"/>
        <w:rPr>
          <w:rFonts w:ascii="Arial" w:hAnsi="Arial" w:cs="Arial"/>
          <w:sz w:val="24"/>
          <w:szCs w:val="24"/>
        </w:rPr>
      </w:pPr>
      <w:r w:rsidRPr="00D82982">
        <w:rPr>
          <w:rFonts w:ascii="Arial" w:hAnsi="Arial" w:cs="Arial"/>
          <w:sz w:val="24"/>
          <w:szCs w:val="24"/>
        </w:rPr>
        <w:lastRenderedPageBreak/>
        <w:t xml:space="preserve">§3. </w:t>
      </w:r>
      <w:r w:rsidR="00D82982" w:rsidRPr="00D82982">
        <w:rPr>
          <w:rFonts w:ascii="Arial" w:hAnsi="Arial" w:cs="Arial"/>
          <w:color w:val="000000"/>
          <w:sz w:val="24"/>
          <w:szCs w:val="24"/>
        </w:rPr>
        <w:t xml:space="preserve">The research team will </w:t>
      </w:r>
      <w:r w:rsidR="00C1473B" w:rsidRPr="00C1473B">
        <w:rPr>
          <w:rFonts w:ascii="Arial" w:hAnsi="Arial" w:cs="Arial"/>
          <w:color w:val="000000"/>
          <w:sz w:val="24"/>
          <w:szCs w:val="24"/>
        </w:rPr>
        <w:t>acknowledge</w:t>
      </w:r>
      <w:r w:rsidR="00C1473B">
        <w:rPr>
          <w:rFonts w:ascii="Arial" w:hAnsi="Arial" w:cs="Arial"/>
          <w:color w:val="000000"/>
          <w:sz w:val="24"/>
          <w:szCs w:val="24"/>
        </w:rPr>
        <w:t xml:space="preserve"> </w:t>
      </w:r>
      <w:r w:rsidR="00D82982" w:rsidRPr="00D82982">
        <w:rPr>
          <w:rFonts w:ascii="Arial" w:hAnsi="Arial" w:cs="Arial"/>
          <w:color w:val="000000"/>
          <w:sz w:val="24"/>
          <w:szCs w:val="24"/>
        </w:rPr>
        <w:t xml:space="preserve">all GROV/NCAB and </w:t>
      </w:r>
      <w:r w:rsidR="00D82982" w:rsidRPr="00D82982">
        <w:rPr>
          <w:rFonts w:ascii="Arial" w:hAnsi="Arial" w:cs="Arial"/>
          <w:color w:val="000000" w:themeColor="text1"/>
          <w:sz w:val="24"/>
          <w:szCs w:val="24"/>
        </w:rPr>
        <w:t>local</w:t>
      </w:r>
      <w:r w:rsidR="00D82982" w:rsidRPr="00D82982">
        <w:rPr>
          <w:rStyle w:val="apple-converted-space"/>
          <w:rFonts w:ascii="Arial" w:hAnsi="Arial" w:cs="Arial"/>
          <w:color w:val="000000" w:themeColor="text1"/>
          <w:sz w:val="24"/>
          <w:szCs w:val="24"/>
        </w:rPr>
        <w:t> </w:t>
      </w:r>
      <w:r w:rsidR="00D82982" w:rsidRPr="00D82982">
        <w:rPr>
          <w:rFonts w:ascii="Arial" w:hAnsi="Arial" w:cs="Arial"/>
          <w:color w:val="000000" w:themeColor="text1"/>
          <w:sz w:val="24"/>
          <w:szCs w:val="24"/>
        </w:rPr>
        <w:t>members or CABs</w:t>
      </w:r>
      <w:r w:rsidR="00D82982" w:rsidRPr="00D82982">
        <w:rPr>
          <w:rStyle w:val="apple-converted-space"/>
          <w:rFonts w:ascii="Arial" w:hAnsi="Arial" w:cs="Arial"/>
          <w:color w:val="000000" w:themeColor="text1"/>
          <w:sz w:val="24"/>
          <w:szCs w:val="24"/>
        </w:rPr>
        <w:t> </w:t>
      </w:r>
      <w:r w:rsidR="00D82982" w:rsidRPr="00D82982">
        <w:rPr>
          <w:rFonts w:ascii="Arial" w:hAnsi="Arial" w:cs="Arial"/>
          <w:color w:val="000000" w:themeColor="text1"/>
          <w:sz w:val="24"/>
          <w:szCs w:val="24"/>
        </w:rPr>
        <w:t>public</w:t>
      </w:r>
      <w:r w:rsidR="00D82982" w:rsidRPr="00D82982">
        <w:rPr>
          <w:rFonts w:ascii="Arial" w:hAnsi="Arial" w:cs="Arial"/>
          <w:color w:val="000000"/>
          <w:sz w:val="24"/>
          <w:szCs w:val="24"/>
        </w:rPr>
        <w:t>ly in our research reports and papers (e.g., thegrov.org).</w:t>
      </w:r>
      <w:r w:rsidRPr="00D82982">
        <w:rPr>
          <w:rFonts w:ascii="Arial" w:hAnsi="Arial" w:cs="Arial"/>
          <w:sz w:val="24"/>
          <w:szCs w:val="24"/>
        </w:rPr>
        <w:t xml:space="preserve"> </w:t>
      </w:r>
      <w:r w:rsidR="00D82982">
        <w:rPr>
          <w:rFonts w:ascii="Arial" w:hAnsi="Arial" w:cs="Arial"/>
          <w:sz w:val="24"/>
          <w:szCs w:val="24"/>
        </w:rPr>
        <w:t>Members may</w:t>
      </w:r>
      <w:r w:rsidRPr="00D82982">
        <w:rPr>
          <w:rFonts w:ascii="Arial" w:hAnsi="Arial" w:cs="Arial"/>
          <w:sz w:val="24"/>
          <w:szCs w:val="24"/>
        </w:rPr>
        <w:t xml:space="preserve"> request that your participation in th</w:t>
      </w:r>
      <w:r w:rsidR="00D82982">
        <w:rPr>
          <w:rFonts w:ascii="Arial" w:hAnsi="Arial" w:cs="Arial"/>
          <w:sz w:val="24"/>
          <w:szCs w:val="24"/>
        </w:rPr>
        <w:t>e</w:t>
      </w:r>
      <w:r w:rsidRPr="00D82982">
        <w:rPr>
          <w:rFonts w:ascii="Arial" w:hAnsi="Arial" w:cs="Arial"/>
          <w:sz w:val="24"/>
          <w:szCs w:val="24"/>
        </w:rPr>
        <w:t xml:space="preserve"> research be made private and anonymous</w:t>
      </w:r>
      <w:r w:rsidR="00402CDF" w:rsidRPr="00D82982">
        <w:rPr>
          <w:rFonts w:ascii="Arial" w:hAnsi="Arial" w:cs="Arial"/>
          <w:sz w:val="24"/>
          <w:szCs w:val="24"/>
        </w:rPr>
        <w:t xml:space="preserve"> outside of this group</w:t>
      </w:r>
      <w:r w:rsidRPr="00D82982">
        <w:rPr>
          <w:rFonts w:ascii="Arial" w:hAnsi="Arial" w:cs="Arial"/>
          <w:sz w:val="24"/>
          <w:szCs w:val="24"/>
        </w:rPr>
        <w:t>.</w:t>
      </w:r>
      <w:r w:rsidR="00402CDF" w:rsidRPr="00D82982">
        <w:rPr>
          <w:rFonts w:ascii="Arial" w:hAnsi="Arial" w:cs="Arial"/>
          <w:sz w:val="24"/>
          <w:szCs w:val="24"/>
        </w:rPr>
        <w:t xml:space="preserve"> However, membership information is available to board members.</w:t>
      </w:r>
    </w:p>
    <w:p w14:paraId="4C72E613" w14:textId="77777777" w:rsidR="00D82982" w:rsidRPr="00D82982" w:rsidRDefault="00D82982" w:rsidP="00D82982">
      <w:pPr>
        <w:spacing w:after="0" w:line="240" w:lineRule="auto"/>
        <w:ind w:left="720"/>
        <w:rPr>
          <w:rFonts w:ascii="Arial" w:hAnsi="Arial" w:cs="Arial"/>
          <w:sz w:val="24"/>
          <w:szCs w:val="24"/>
        </w:rPr>
      </w:pPr>
    </w:p>
    <w:p w14:paraId="0A971E0F" w14:textId="5772BF4D" w:rsidR="004E21F2" w:rsidRPr="00D82982" w:rsidRDefault="54FEE932" w:rsidP="54FEE932">
      <w:pPr>
        <w:rPr>
          <w:rFonts w:ascii="Arial" w:hAnsi="Arial" w:cs="Arial"/>
          <w:b/>
          <w:bCs/>
          <w:sz w:val="24"/>
          <w:szCs w:val="24"/>
        </w:rPr>
      </w:pPr>
      <w:r w:rsidRPr="00D82982">
        <w:rPr>
          <w:rFonts w:ascii="Arial" w:hAnsi="Arial" w:cs="Arial"/>
          <w:b/>
          <w:bCs/>
          <w:sz w:val="24"/>
          <w:szCs w:val="24"/>
        </w:rPr>
        <w:t>ARTICLE III. MEMBERSHIP, VOTING, &amp; TERMINATION</w:t>
      </w:r>
    </w:p>
    <w:p w14:paraId="6268D39A" w14:textId="77777777" w:rsidR="004E21F2" w:rsidRPr="00D82982" w:rsidRDefault="004E21F2" w:rsidP="004E21F2">
      <w:pPr>
        <w:rPr>
          <w:rFonts w:ascii="Arial" w:hAnsi="Arial" w:cs="Arial"/>
          <w:sz w:val="24"/>
          <w:szCs w:val="24"/>
        </w:rPr>
      </w:pPr>
      <w:r w:rsidRPr="00D82982">
        <w:rPr>
          <w:rFonts w:ascii="Arial" w:hAnsi="Arial" w:cs="Arial"/>
          <w:sz w:val="24"/>
          <w:szCs w:val="24"/>
        </w:rPr>
        <w:t xml:space="preserve">SECTION 1. MEMBERSHIP </w:t>
      </w:r>
    </w:p>
    <w:p w14:paraId="6A8AB6F3" w14:textId="0A878EDF" w:rsidR="004E21F2" w:rsidRDefault="54FEE932" w:rsidP="00D82982">
      <w:pPr>
        <w:spacing w:after="0" w:line="240" w:lineRule="auto"/>
        <w:ind w:left="720"/>
        <w:rPr>
          <w:rFonts w:ascii="Times New Roman" w:eastAsia="Times New Roman" w:hAnsi="Times New Roman"/>
          <w:noProof w:val="0"/>
          <w:color w:val="000000" w:themeColor="text1"/>
          <w:sz w:val="24"/>
          <w:szCs w:val="24"/>
        </w:rPr>
      </w:pPr>
      <w:r w:rsidRPr="00D82982">
        <w:rPr>
          <w:rFonts w:ascii="Arial" w:hAnsi="Arial" w:cs="Arial"/>
          <w:sz w:val="24"/>
          <w:szCs w:val="24"/>
        </w:rPr>
        <w:t xml:space="preserve">§1. </w:t>
      </w:r>
      <w:r w:rsidR="00D82982" w:rsidRPr="00D82982">
        <w:rPr>
          <w:rFonts w:ascii="Arial" w:eastAsia="Times New Roman" w:hAnsi="Arial" w:cs="Arial"/>
          <w:noProof w:val="0"/>
          <w:color w:val="000000"/>
          <w:sz w:val="24"/>
          <w:szCs w:val="24"/>
        </w:rPr>
        <w:t>GROV/</w:t>
      </w:r>
      <w:r w:rsidR="00D82982" w:rsidRPr="00D82982">
        <w:rPr>
          <w:rFonts w:ascii="Arial" w:eastAsia="Times New Roman" w:hAnsi="Arial" w:cs="Arial"/>
          <w:noProof w:val="0"/>
          <w:color w:val="000000" w:themeColor="text1"/>
          <w:sz w:val="24"/>
          <w:szCs w:val="24"/>
        </w:rPr>
        <w:t xml:space="preserve">NCAB membership is open to members of the local Social Action Research </w:t>
      </w:r>
      <w:r w:rsidR="00D82982">
        <w:rPr>
          <w:rFonts w:ascii="Arial" w:eastAsia="Times New Roman" w:hAnsi="Arial" w:cs="Arial"/>
          <w:noProof w:val="0"/>
          <w:color w:val="000000" w:themeColor="text1"/>
          <w:sz w:val="24"/>
          <w:szCs w:val="24"/>
        </w:rPr>
        <w:t>group</w:t>
      </w:r>
      <w:r w:rsidR="00D82982" w:rsidRPr="00D82982">
        <w:rPr>
          <w:rFonts w:ascii="Arial" w:eastAsia="Times New Roman" w:hAnsi="Arial" w:cs="Arial"/>
          <w:noProof w:val="0"/>
          <w:color w:val="000000" w:themeColor="text1"/>
          <w:sz w:val="24"/>
          <w:szCs w:val="24"/>
        </w:rPr>
        <w:t>, local CABs, and interested members of participating communities.</w:t>
      </w:r>
    </w:p>
    <w:p w14:paraId="1EB31654" w14:textId="77777777" w:rsidR="00D82982" w:rsidRPr="00D82982" w:rsidRDefault="00D82982" w:rsidP="00D82982">
      <w:pPr>
        <w:spacing w:after="0" w:line="240" w:lineRule="auto"/>
        <w:ind w:left="720"/>
        <w:rPr>
          <w:rFonts w:ascii="Times New Roman" w:eastAsia="Times New Roman" w:hAnsi="Times New Roman"/>
          <w:noProof w:val="0"/>
          <w:color w:val="000000" w:themeColor="text1"/>
          <w:sz w:val="24"/>
          <w:szCs w:val="24"/>
        </w:rPr>
      </w:pPr>
    </w:p>
    <w:p w14:paraId="669979B7" w14:textId="0D80C294" w:rsidR="004E21F2" w:rsidRPr="00D82982" w:rsidRDefault="4CE52E8A" w:rsidP="004E21F2">
      <w:pPr>
        <w:ind w:left="720"/>
        <w:rPr>
          <w:rFonts w:ascii="Arial" w:hAnsi="Arial" w:cs="Arial"/>
          <w:sz w:val="24"/>
          <w:szCs w:val="24"/>
        </w:rPr>
      </w:pPr>
      <w:r w:rsidRPr="00D82982">
        <w:rPr>
          <w:rFonts w:ascii="Arial" w:hAnsi="Arial" w:cs="Arial"/>
          <w:sz w:val="24"/>
          <w:szCs w:val="24"/>
        </w:rPr>
        <w:t xml:space="preserve">§2. Introductory materials for various aspects of the project are available to all </w:t>
      </w:r>
      <w:r w:rsidR="00AB5BF2" w:rsidRPr="00D82982">
        <w:rPr>
          <w:rFonts w:ascii="Arial" w:hAnsi="Arial" w:cs="Arial"/>
          <w:sz w:val="24"/>
          <w:szCs w:val="24"/>
        </w:rPr>
        <w:t>GROV/</w:t>
      </w:r>
      <w:r w:rsidR="00F07159" w:rsidRPr="00D82982">
        <w:rPr>
          <w:rFonts w:ascii="Arial" w:hAnsi="Arial" w:cs="Arial"/>
          <w:sz w:val="24"/>
          <w:szCs w:val="24"/>
        </w:rPr>
        <w:t>N</w:t>
      </w:r>
      <w:r w:rsidRPr="00D82982">
        <w:rPr>
          <w:rFonts w:ascii="Arial" w:hAnsi="Arial" w:cs="Arial"/>
          <w:sz w:val="24"/>
          <w:szCs w:val="24"/>
        </w:rPr>
        <w:t xml:space="preserve">CAB members in a full or short version. The materials include introduction to Participatory Action Research (PAR), online technology, and protection of human </w:t>
      </w:r>
      <w:r w:rsidR="00997865" w:rsidRPr="00D82982">
        <w:rPr>
          <w:rFonts w:ascii="Arial" w:hAnsi="Arial" w:cs="Arial"/>
          <w:sz w:val="24"/>
          <w:szCs w:val="24"/>
        </w:rPr>
        <w:t>research participants</w:t>
      </w:r>
      <w:r w:rsidRPr="00D82982">
        <w:rPr>
          <w:rFonts w:ascii="Arial" w:hAnsi="Arial" w:cs="Arial"/>
          <w:sz w:val="24"/>
          <w:szCs w:val="24"/>
        </w:rPr>
        <w:t xml:space="preserve">.   </w:t>
      </w:r>
    </w:p>
    <w:p w14:paraId="35789697" w14:textId="771DFB23" w:rsidR="001B2D93" w:rsidRPr="00D82982" w:rsidRDefault="4CE52E8A" w:rsidP="009B1215">
      <w:pPr>
        <w:ind w:left="720"/>
        <w:rPr>
          <w:rFonts w:ascii="Arial" w:hAnsi="Arial" w:cs="Arial"/>
          <w:sz w:val="24"/>
          <w:szCs w:val="24"/>
        </w:rPr>
      </w:pPr>
      <w:r w:rsidRPr="00D82982">
        <w:rPr>
          <w:rFonts w:ascii="Arial" w:hAnsi="Arial" w:cs="Arial"/>
          <w:sz w:val="24"/>
          <w:szCs w:val="24"/>
        </w:rPr>
        <w:t xml:space="preserve">§3. </w:t>
      </w:r>
      <w:r w:rsidR="00AB5BF2" w:rsidRPr="00D82982">
        <w:rPr>
          <w:rFonts w:ascii="Arial" w:hAnsi="Arial" w:cs="Arial"/>
          <w:sz w:val="24"/>
          <w:szCs w:val="24"/>
        </w:rPr>
        <w:t>GROV/</w:t>
      </w:r>
      <w:r w:rsidR="00F07159" w:rsidRPr="00D82982">
        <w:rPr>
          <w:rFonts w:ascii="Arial" w:hAnsi="Arial" w:cs="Arial"/>
          <w:sz w:val="24"/>
          <w:szCs w:val="24"/>
        </w:rPr>
        <w:t>N</w:t>
      </w:r>
      <w:r w:rsidRPr="00D82982">
        <w:rPr>
          <w:rFonts w:ascii="Arial" w:hAnsi="Arial" w:cs="Arial"/>
          <w:sz w:val="24"/>
          <w:szCs w:val="24"/>
        </w:rPr>
        <w:t xml:space="preserve">CAB members </w:t>
      </w:r>
      <w:r w:rsidR="00D82982">
        <w:rPr>
          <w:rFonts w:ascii="Arial" w:hAnsi="Arial" w:cs="Arial"/>
          <w:sz w:val="24"/>
          <w:szCs w:val="24"/>
        </w:rPr>
        <w:t xml:space="preserve">may </w:t>
      </w:r>
      <w:r w:rsidRPr="00D82982">
        <w:rPr>
          <w:rFonts w:ascii="Arial" w:hAnsi="Arial" w:cs="Arial"/>
          <w:sz w:val="24"/>
          <w:szCs w:val="24"/>
        </w:rPr>
        <w:t>attend meetings and participate in advisory board activities remotely (e.g., via Zoom)</w:t>
      </w:r>
      <w:r w:rsidR="00D82982">
        <w:rPr>
          <w:rFonts w:ascii="Arial" w:hAnsi="Arial" w:cs="Arial"/>
          <w:sz w:val="24"/>
          <w:szCs w:val="24"/>
        </w:rPr>
        <w:t>.</w:t>
      </w:r>
      <w:r w:rsidRPr="00D82982">
        <w:rPr>
          <w:rFonts w:ascii="Arial" w:hAnsi="Arial" w:cs="Arial"/>
          <w:sz w:val="24"/>
          <w:szCs w:val="24"/>
        </w:rPr>
        <w:t xml:space="preserve"> </w:t>
      </w:r>
      <w:r w:rsidR="54FEE932" w:rsidRPr="00D82982">
        <w:rPr>
          <w:rFonts w:ascii="Arial" w:hAnsi="Arial" w:cs="Arial"/>
          <w:sz w:val="24"/>
          <w:szCs w:val="24"/>
        </w:rPr>
        <w:t xml:space="preserve">  </w:t>
      </w:r>
    </w:p>
    <w:p w14:paraId="24A4794C" w14:textId="28E36946" w:rsidR="004E21F2" w:rsidRPr="00D82982" w:rsidRDefault="54FEE932" w:rsidP="004E21F2">
      <w:pPr>
        <w:rPr>
          <w:rFonts w:ascii="Arial" w:hAnsi="Arial" w:cs="Arial"/>
          <w:sz w:val="24"/>
          <w:szCs w:val="24"/>
        </w:rPr>
      </w:pPr>
      <w:r w:rsidRPr="00D82982">
        <w:rPr>
          <w:rFonts w:ascii="Arial" w:hAnsi="Arial" w:cs="Arial"/>
          <w:sz w:val="24"/>
          <w:szCs w:val="24"/>
        </w:rPr>
        <w:t>SECTION 2. VOTING</w:t>
      </w:r>
    </w:p>
    <w:p w14:paraId="62A99F1D" w14:textId="2C0E8845" w:rsidR="54FEE932" w:rsidRPr="00D82982" w:rsidRDefault="54FEE932" w:rsidP="54FEE932">
      <w:pPr>
        <w:ind w:left="720"/>
        <w:rPr>
          <w:rFonts w:ascii="Arial" w:hAnsi="Arial" w:cs="Arial"/>
          <w:sz w:val="24"/>
          <w:szCs w:val="24"/>
        </w:rPr>
      </w:pPr>
      <w:r w:rsidRPr="00D82982">
        <w:rPr>
          <w:rFonts w:ascii="Arial" w:hAnsi="Arial" w:cs="Arial"/>
          <w:sz w:val="24"/>
          <w:szCs w:val="24"/>
        </w:rPr>
        <w:t xml:space="preserve">Members </w:t>
      </w:r>
      <w:r w:rsidR="00537345" w:rsidRPr="00D82982">
        <w:rPr>
          <w:rFonts w:ascii="Arial" w:hAnsi="Arial" w:cs="Arial"/>
          <w:sz w:val="24"/>
          <w:szCs w:val="24"/>
        </w:rPr>
        <w:t xml:space="preserve">present during meetings </w:t>
      </w:r>
      <w:r w:rsidRPr="00D82982">
        <w:rPr>
          <w:rFonts w:ascii="Arial" w:hAnsi="Arial" w:cs="Arial"/>
          <w:sz w:val="24"/>
          <w:szCs w:val="24"/>
        </w:rPr>
        <w:t xml:space="preserve">can vote </w:t>
      </w:r>
      <w:r w:rsidR="00537345" w:rsidRPr="00D82982">
        <w:rPr>
          <w:rFonts w:ascii="Arial" w:hAnsi="Arial" w:cs="Arial"/>
          <w:sz w:val="24"/>
          <w:szCs w:val="24"/>
        </w:rPr>
        <w:t xml:space="preserve">on decisions made during those meetings. </w:t>
      </w:r>
      <w:r w:rsidR="00402CDF" w:rsidRPr="00D82982">
        <w:rPr>
          <w:rFonts w:ascii="Arial" w:hAnsi="Arial" w:cs="Arial"/>
          <w:sz w:val="24"/>
          <w:szCs w:val="24"/>
        </w:rPr>
        <w:t>Decisions are made by majority vote</w:t>
      </w:r>
      <w:r w:rsidR="0089644A" w:rsidRPr="00D82982">
        <w:rPr>
          <w:rFonts w:ascii="Arial" w:hAnsi="Arial" w:cs="Arial"/>
          <w:sz w:val="24"/>
          <w:szCs w:val="24"/>
        </w:rPr>
        <w:t xml:space="preserve"> during the meeting</w:t>
      </w:r>
      <w:r w:rsidR="00D82982" w:rsidRPr="00D82982">
        <w:rPr>
          <w:rFonts w:ascii="Arial" w:hAnsi="Arial" w:cs="Arial"/>
          <w:sz w:val="24"/>
          <w:szCs w:val="24"/>
        </w:rPr>
        <w:t xml:space="preserve"> </w:t>
      </w:r>
      <w:r w:rsidR="0055606B">
        <w:rPr>
          <w:rFonts w:ascii="Arial" w:hAnsi="Arial" w:cs="Arial"/>
          <w:sz w:val="24"/>
          <w:szCs w:val="24"/>
        </w:rPr>
        <w:t>and/or</w:t>
      </w:r>
      <w:r w:rsidR="00D82982" w:rsidRPr="00D82982">
        <w:rPr>
          <w:rFonts w:ascii="Arial" w:hAnsi="Arial" w:cs="Arial"/>
          <w:sz w:val="24"/>
          <w:szCs w:val="24"/>
        </w:rPr>
        <w:t xml:space="preserve"> remote ballot</w:t>
      </w:r>
      <w:r w:rsidR="00402CDF" w:rsidRPr="00D82982">
        <w:rPr>
          <w:rFonts w:ascii="Arial" w:hAnsi="Arial" w:cs="Arial"/>
          <w:sz w:val="24"/>
          <w:szCs w:val="24"/>
        </w:rPr>
        <w:t>.</w:t>
      </w:r>
      <w:r w:rsidR="0089644A" w:rsidRPr="00D82982">
        <w:rPr>
          <w:rFonts w:ascii="Arial" w:hAnsi="Arial" w:cs="Arial"/>
          <w:sz w:val="24"/>
          <w:szCs w:val="24"/>
        </w:rPr>
        <w:t xml:space="preserve"> All members will be given at least 1</w:t>
      </w:r>
      <w:r w:rsidR="00C1473B">
        <w:rPr>
          <w:rFonts w:ascii="Arial" w:hAnsi="Arial" w:cs="Arial"/>
          <w:sz w:val="24"/>
          <w:szCs w:val="24"/>
        </w:rPr>
        <w:t>-</w:t>
      </w:r>
      <w:r w:rsidR="0089644A" w:rsidRPr="00D82982">
        <w:rPr>
          <w:rFonts w:ascii="Arial" w:hAnsi="Arial" w:cs="Arial"/>
          <w:sz w:val="24"/>
          <w:szCs w:val="24"/>
        </w:rPr>
        <w:t>week notice to review motions they will be voting on</w:t>
      </w:r>
      <w:r w:rsidR="00D82982">
        <w:rPr>
          <w:rFonts w:ascii="Arial" w:hAnsi="Arial" w:cs="Arial"/>
          <w:sz w:val="24"/>
          <w:szCs w:val="24"/>
        </w:rPr>
        <w:t xml:space="preserve"> (either during the meeting or electronically, such as through email)</w:t>
      </w:r>
      <w:r w:rsidR="0089644A" w:rsidRPr="00D82982">
        <w:rPr>
          <w:rFonts w:ascii="Arial" w:hAnsi="Arial" w:cs="Arial"/>
          <w:sz w:val="24"/>
          <w:szCs w:val="24"/>
        </w:rPr>
        <w:t xml:space="preserve"> and may appoint a representative to vote on their behalf in case they are unable to attend the meeting. Members may also vote online. Votes will be </w:t>
      </w:r>
      <w:r w:rsidR="00D82982" w:rsidRPr="00D82982">
        <w:rPr>
          <w:rFonts w:ascii="Arial" w:hAnsi="Arial" w:cs="Arial"/>
          <w:sz w:val="24"/>
          <w:szCs w:val="24"/>
        </w:rPr>
        <w:t>known to other board members</w:t>
      </w:r>
      <w:r w:rsidR="0089644A" w:rsidRPr="00D82982">
        <w:rPr>
          <w:rFonts w:ascii="Arial" w:hAnsi="Arial" w:cs="Arial"/>
          <w:sz w:val="24"/>
          <w:szCs w:val="24"/>
        </w:rPr>
        <w:t xml:space="preserve"> unless determine</w:t>
      </w:r>
      <w:r w:rsidR="00F07159" w:rsidRPr="00D82982">
        <w:rPr>
          <w:rFonts w:ascii="Arial" w:hAnsi="Arial" w:cs="Arial"/>
          <w:sz w:val="24"/>
          <w:szCs w:val="24"/>
        </w:rPr>
        <w:t>d</w:t>
      </w:r>
      <w:r w:rsidR="0089644A" w:rsidRPr="00D82982">
        <w:rPr>
          <w:rFonts w:ascii="Arial" w:hAnsi="Arial" w:cs="Arial"/>
          <w:sz w:val="24"/>
          <w:szCs w:val="24"/>
        </w:rPr>
        <w:t xml:space="preserve"> otherwise by a majority vote on specific issues.</w:t>
      </w:r>
    </w:p>
    <w:p w14:paraId="001CD4E2" w14:textId="0F655B36" w:rsidR="004E21F2" w:rsidRPr="00D82982" w:rsidRDefault="54FEE932" w:rsidP="004E21F2">
      <w:pPr>
        <w:pStyle w:val="MediumGrid1-Accent21"/>
        <w:ind w:left="0"/>
        <w:rPr>
          <w:rFonts w:ascii="Arial" w:hAnsi="Arial" w:cs="Arial"/>
          <w:sz w:val="24"/>
          <w:szCs w:val="24"/>
        </w:rPr>
      </w:pPr>
      <w:r w:rsidRPr="00D82982">
        <w:rPr>
          <w:rFonts w:ascii="Arial" w:hAnsi="Arial" w:cs="Arial"/>
          <w:sz w:val="24"/>
          <w:szCs w:val="24"/>
        </w:rPr>
        <w:t>SECTION 3. TERMINATION</w:t>
      </w:r>
    </w:p>
    <w:p w14:paraId="1DB47E49" w14:textId="4F416209" w:rsidR="00D82982" w:rsidRPr="00D82982" w:rsidRDefault="00D82982" w:rsidP="00D82982">
      <w:pPr>
        <w:spacing w:after="0" w:line="240" w:lineRule="auto"/>
        <w:ind w:left="720"/>
        <w:rPr>
          <w:rFonts w:ascii="Times New Roman" w:eastAsia="Times New Roman" w:hAnsi="Times New Roman"/>
          <w:noProof w:val="0"/>
          <w:sz w:val="24"/>
          <w:szCs w:val="24"/>
        </w:rPr>
      </w:pPr>
      <w:r w:rsidRPr="00D82982">
        <w:rPr>
          <w:rFonts w:ascii="Arial" w:hAnsi="Arial" w:cs="Arial"/>
          <w:color w:val="000000"/>
          <w:sz w:val="24"/>
          <w:szCs w:val="24"/>
        </w:rPr>
        <w:t>GROV/NCAB Members may discontinue participation at any time b</w:t>
      </w:r>
      <w:r>
        <w:rPr>
          <w:rFonts w:ascii="Arial" w:hAnsi="Arial" w:cs="Arial"/>
          <w:color w:val="000000"/>
          <w:sz w:val="24"/>
          <w:szCs w:val="24"/>
        </w:rPr>
        <w:t xml:space="preserve">y </w:t>
      </w:r>
      <w:r w:rsidRPr="00D82982">
        <w:rPr>
          <w:rFonts w:ascii="Arial" w:hAnsi="Arial" w:cs="Arial"/>
          <w:color w:val="000000"/>
          <w:sz w:val="24"/>
          <w:szCs w:val="24"/>
        </w:rPr>
        <w:t>contacting</w:t>
      </w:r>
      <w:r w:rsidRPr="00D82982">
        <w:rPr>
          <w:rStyle w:val="apple-converted-space"/>
          <w:rFonts w:ascii="Arial" w:hAnsi="Arial" w:cs="Arial"/>
          <w:color w:val="000000"/>
          <w:sz w:val="24"/>
          <w:szCs w:val="24"/>
        </w:rPr>
        <w:t> </w:t>
      </w:r>
      <w:r w:rsidRPr="00D82982">
        <w:rPr>
          <w:rFonts w:ascii="Arial" w:hAnsi="Arial" w:cs="Arial"/>
          <w:color w:val="000000" w:themeColor="text1"/>
          <w:sz w:val="24"/>
          <w:szCs w:val="24"/>
        </w:rPr>
        <w:t xml:space="preserve">members of </w:t>
      </w:r>
      <w:r>
        <w:rPr>
          <w:rFonts w:ascii="Arial" w:hAnsi="Arial" w:cs="Arial"/>
          <w:color w:val="000000" w:themeColor="text1"/>
          <w:sz w:val="24"/>
          <w:szCs w:val="24"/>
        </w:rPr>
        <w:t xml:space="preserve">their </w:t>
      </w:r>
      <w:r w:rsidRPr="00D82982">
        <w:rPr>
          <w:rFonts w:ascii="Arial" w:hAnsi="Arial" w:cs="Arial"/>
          <w:color w:val="000000" w:themeColor="text1"/>
          <w:sz w:val="24"/>
          <w:szCs w:val="24"/>
        </w:rPr>
        <w:t>county</w:t>
      </w:r>
      <w:r w:rsidRPr="00D82982">
        <w:rPr>
          <w:rStyle w:val="apple-converted-space"/>
          <w:rFonts w:ascii="Arial" w:hAnsi="Arial" w:cs="Arial"/>
          <w:color w:val="000000" w:themeColor="text1"/>
          <w:sz w:val="24"/>
          <w:szCs w:val="24"/>
        </w:rPr>
        <w:t> </w:t>
      </w:r>
      <w:r w:rsidRPr="00D82982">
        <w:rPr>
          <w:rFonts w:ascii="Arial" w:hAnsi="Arial" w:cs="Arial"/>
          <w:color w:val="000000" w:themeColor="text1"/>
          <w:sz w:val="24"/>
          <w:szCs w:val="24"/>
        </w:rPr>
        <w:t xml:space="preserve">and </w:t>
      </w:r>
      <w:r w:rsidRPr="00D82982">
        <w:rPr>
          <w:rFonts w:ascii="Arial" w:hAnsi="Arial" w:cs="Arial"/>
          <w:color w:val="000000"/>
          <w:sz w:val="24"/>
          <w:szCs w:val="24"/>
        </w:rPr>
        <w:t>the research team.</w:t>
      </w:r>
      <w:r w:rsidRPr="00D82982">
        <w:rPr>
          <w:rStyle w:val="apple-converted-space"/>
          <w:rFonts w:ascii="Arial" w:hAnsi="Arial" w:cs="Arial"/>
          <w:color w:val="000000"/>
          <w:sz w:val="24"/>
          <w:szCs w:val="24"/>
        </w:rPr>
        <w:t> </w:t>
      </w:r>
      <w:r w:rsidRPr="00D82982">
        <w:rPr>
          <w:rFonts w:ascii="Arial" w:hAnsi="Arial" w:cs="Arial"/>
          <w:color w:val="0070C0"/>
          <w:sz w:val="24"/>
          <w:szCs w:val="24"/>
        </w:rPr>
        <w:t> </w:t>
      </w:r>
    </w:p>
    <w:p w14:paraId="151C3A99" w14:textId="77777777" w:rsidR="00D82982" w:rsidRDefault="00D82982" w:rsidP="00D82982">
      <w:pPr>
        <w:ind w:left="720"/>
        <w:rPr>
          <w:rFonts w:ascii="Arial" w:hAnsi="Arial" w:cs="Arial"/>
          <w:sz w:val="24"/>
          <w:szCs w:val="24"/>
        </w:rPr>
      </w:pPr>
      <w:r w:rsidRPr="00D82982">
        <w:rPr>
          <w:rFonts w:ascii="Arial" w:hAnsi="Arial" w:cs="Arial"/>
          <w:sz w:val="24"/>
          <w:szCs w:val="24"/>
        </w:rPr>
        <w:t xml:space="preserve"> </w:t>
      </w:r>
    </w:p>
    <w:p w14:paraId="7646BD50" w14:textId="1CE84142" w:rsidR="54FEE932" w:rsidRPr="00D82982" w:rsidRDefault="4CE52E8A" w:rsidP="00D82982">
      <w:pPr>
        <w:ind w:left="720"/>
        <w:rPr>
          <w:rFonts w:ascii="Arial" w:hAnsi="Arial" w:cs="Arial"/>
          <w:sz w:val="24"/>
          <w:szCs w:val="24"/>
        </w:rPr>
      </w:pPr>
      <w:r w:rsidRPr="00D82982">
        <w:rPr>
          <w:rFonts w:ascii="Arial" w:hAnsi="Arial" w:cs="Arial"/>
          <w:sz w:val="24"/>
          <w:szCs w:val="24"/>
        </w:rPr>
        <w:t>Members’ decision to participate, decline, or withdraw from the project will not affect your status or relationship with the health departments or affiliated organizations.</w:t>
      </w:r>
    </w:p>
    <w:p w14:paraId="6FCE3F88" w14:textId="77777777" w:rsidR="004E21F2" w:rsidRPr="00D82982" w:rsidRDefault="004E21F2" w:rsidP="004E21F2">
      <w:pPr>
        <w:rPr>
          <w:rFonts w:ascii="Arial" w:hAnsi="Arial" w:cs="Arial"/>
          <w:b/>
          <w:sz w:val="24"/>
          <w:szCs w:val="24"/>
        </w:rPr>
      </w:pPr>
      <w:r w:rsidRPr="00D82982">
        <w:rPr>
          <w:rFonts w:ascii="Arial" w:hAnsi="Arial" w:cs="Arial"/>
          <w:b/>
          <w:sz w:val="24"/>
          <w:szCs w:val="24"/>
        </w:rPr>
        <w:t>ARTICLE IV. RESPONSIBILITIES &amp; CONDUCT OF MEETINGS</w:t>
      </w:r>
    </w:p>
    <w:p w14:paraId="566835C6" w14:textId="4C3121F1" w:rsidR="004E21F2" w:rsidRPr="00D82982" w:rsidRDefault="004E21F2" w:rsidP="004E21F2">
      <w:pPr>
        <w:rPr>
          <w:rFonts w:ascii="Arial" w:hAnsi="Arial" w:cs="Arial"/>
          <w:sz w:val="24"/>
          <w:szCs w:val="24"/>
        </w:rPr>
      </w:pPr>
      <w:r w:rsidRPr="00D82982">
        <w:rPr>
          <w:rFonts w:ascii="Arial" w:hAnsi="Arial" w:cs="Arial"/>
          <w:sz w:val="24"/>
          <w:szCs w:val="24"/>
        </w:rPr>
        <w:lastRenderedPageBreak/>
        <w:t xml:space="preserve">SECTION </w:t>
      </w:r>
      <w:r w:rsidR="001B2D93" w:rsidRPr="00D82982">
        <w:rPr>
          <w:rFonts w:ascii="Arial" w:hAnsi="Arial" w:cs="Arial"/>
          <w:sz w:val="24"/>
          <w:szCs w:val="24"/>
        </w:rPr>
        <w:t>1</w:t>
      </w:r>
      <w:r w:rsidRPr="00D82982">
        <w:rPr>
          <w:rFonts w:ascii="Arial" w:hAnsi="Arial" w:cs="Arial"/>
          <w:sz w:val="24"/>
          <w:szCs w:val="24"/>
        </w:rPr>
        <w:t xml:space="preserve">. INDIVIDUAL RESPONSIBILITIES </w:t>
      </w:r>
    </w:p>
    <w:p w14:paraId="76E3C006" w14:textId="67517AD9" w:rsidR="004E21F2" w:rsidRPr="00D82982" w:rsidRDefault="00537345" w:rsidP="006F11BA">
      <w:pPr>
        <w:tabs>
          <w:tab w:val="right" w:pos="9360"/>
        </w:tabs>
        <w:ind w:firstLine="720"/>
        <w:rPr>
          <w:rFonts w:ascii="Arial" w:hAnsi="Arial" w:cs="Arial"/>
          <w:sz w:val="24"/>
          <w:szCs w:val="24"/>
        </w:rPr>
      </w:pPr>
      <w:r w:rsidRPr="00D82982">
        <w:rPr>
          <w:rFonts w:ascii="Arial" w:hAnsi="Arial" w:cs="Arial"/>
          <w:sz w:val="24"/>
          <w:szCs w:val="24"/>
        </w:rPr>
        <w:t xml:space="preserve">§1. </w:t>
      </w:r>
      <w:r w:rsidR="00AB5BF2" w:rsidRPr="00D82982">
        <w:rPr>
          <w:rFonts w:ascii="Arial" w:hAnsi="Arial" w:cs="Arial"/>
          <w:sz w:val="24"/>
          <w:szCs w:val="24"/>
        </w:rPr>
        <w:t>GROV/</w:t>
      </w:r>
      <w:r w:rsidR="00F07159" w:rsidRPr="00D82982">
        <w:rPr>
          <w:rFonts w:ascii="Arial" w:hAnsi="Arial" w:cs="Arial"/>
          <w:sz w:val="24"/>
          <w:szCs w:val="24"/>
        </w:rPr>
        <w:t>N</w:t>
      </w:r>
      <w:r w:rsidR="54FEE932" w:rsidRPr="00D82982">
        <w:rPr>
          <w:rFonts w:ascii="Arial" w:hAnsi="Arial" w:cs="Arial"/>
          <w:sz w:val="24"/>
          <w:szCs w:val="24"/>
        </w:rPr>
        <w:t xml:space="preserve">CAB </w:t>
      </w:r>
      <w:r w:rsidRPr="00D82982">
        <w:rPr>
          <w:rFonts w:ascii="Arial" w:hAnsi="Arial" w:cs="Arial"/>
          <w:sz w:val="24"/>
          <w:szCs w:val="24"/>
        </w:rPr>
        <w:t xml:space="preserve">members </w:t>
      </w:r>
      <w:r w:rsidR="54FEE932" w:rsidRPr="00D82982">
        <w:rPr>
          <w:rFonts w:ascii="Arial" w:hAnsi="Arial" w:cs="Arial"/>
          <w:sz w:val="24"/>
          <w:szCs w:val="24"/>
        </w:rPr>
        <w:t>agree to:</w:t>
      </w:r>
      <w:r w:rsidR="006F11BA" w:rsidRPr="00D82982">
        <w:rPr>
          <w:rFonts w:ascii="Arial" w:hAnsi="Arial" w:cs="Arial"/>
          <w:sz w:val="24"/>
          <w:szCs w:val="24"/>
        </w:rPr>
        <w:tab/>
      </w:r>
    </w:p>
    <w:p w14:paraId="2D3DE20A" w14:textId="5DFA9AA6" w:rsidR="001B2D93" w:rsidRPr="00D82982" w:rsidRDefault="4CE52E8A">
      <w:pPr>
        <w:pStyle w:val="MediumGrid1-Accent21"/>
        <w:numPr>
          <w:ilvl w:val="0"/>
          <w:numId w:val="1"/>
        </w:numPr>
        <w:rPr>
          <w:rFonts w:ascii="Arial" w:hAnsi="Arial" w:cs="Arial"/>
          <w:sz w:val="24"/>
          <w:szCs w:val="24"/>
        </w:rPr>
      </w:pPr>
      <w:r w:rsidRPr="00D82982">
        <w:rPr>
          <w:rFonts w:ascii="Arial" w:hAnsi="Arial" w:cs="Arial"/>
          <w:sz w:val="24"/>
          <w:szCs w:val="24"/>
        </w:rPr>
        <w:t xml:space="preserve">Adhere to the </w:t>
      </w:r>
      <w:r w:rsidR="00AB5BF2" w:rsidRPr="00D82982">
        <w:rPr>
          <w:rFonts w:ascii="Arial" w:hAnsi="Arial" w:cs="Arial"/>
          <w:sz w:val="24"/>
          <w:szCs w:val="24"/>
        </w:rPr>
        <w:t>GROV/</w:t>
      </w:r>
      <w:r w:rsidR="00F07159" w:rsidRPr="00D82982">
        <w:rPr>
          <w:rFonts w:ascii="Arial" w:hAnsi="Arial" w:cs="Arial"/>
          <w:sz w:val="24"/>
          <w:szCs w:val="24"/>
        </w:rPr>
        <w:t>N</w:t>
      </w:r>
      <w:r w:rsidRPr="00D82982">
        <w:rPr>
          <w:rFonts w:ascii="Arial" w:hAnsi="Arial" w:cs="Arial"/>
          <w:sz w:val="24"/>
          <w:szCs w:val="24"/>
        </w:rPr>
        <w:t xml:space="preserve">CAB bylaws. </w:t>
      </w:r>
    </w:p>
    <w:p w14:paraId="5F261FCD" w14:textId="12FCE094" w:rsidR="004E21F2" w:rsidRPr="00D82982" w:rsidRDefault="4CE52E8A" w:rsidP="009B1215">
      <w:pPr>
        <w:pStyle w:val="MediumGrid1-Accent21"/>
        <w:numPr>
          <w:ilvl w:val="0"/>
          <w:numId w:val="1"/>
        </w:numPr>
        <w:rPr>
          <w:rFonts w:ascii="Arial" w:hAnsi="Arial" w:cs="Arial"/>
          <w:sz w:val="24"/>
          <w:szCs w:val="24"/>
        </w:rPr>
      </w:pPr>
      <w:r w:rsidRPr="00D82982">
        <w:rPr>
          <w:rFonts w:ascii="Arial" w:hAnsi="Arial" w:cs="Arial"/>
          <w:sz w:val="24"/>
          <w:szCs w:val="24"/>
        </w:rPr>
        <w:t xml:space="preserve">Use the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brand and their affiliation with the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for professional purposes that advance the vision and mission of the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CAB.</w:t>
      </w:r>
    </w:p>
    <w:p w14:paraId="343F7A40" w14:textId="143B3115" w:rsidR="4CE52E8A" w:rsidRPr="00D82982" w:rsidRDefault="4CE52E8A">
      <w:pPr>
        <w:pStyle w:val="MediumGrid1-Accent21"/>
        <w:ind w:left="360"/>
        <w:rPr>
          <w:rFonts w:ascii="Arial" w:hAnsi="Arial" w:cs="Arial"/>
          <w:sz w:val="24"/>
          <w:szCs w:val="24"/>
        </w:rPr>
      </w:pPr>
    </w:p>
    <w:p w14:paraId="2256DC9E" w14:textId="287962A9" w:rsidR="00537345" w:rsidRPr="00D82982" w:rsidRDefault="00537345" w:rsidP="00537345">
      <w:pPr>
        <w:ind w:left="720"/>
        <w:rPr>
          <w:rFonts w:ascii="Arial" w:hAnsi="Arial" w:cs="Arial"/>
          <w:sz w:val="24"/>
          <w:szCs w:val="24"/>
        </w:rPr>
      </w:pPr>
      <w:r w:rsidRPr="00D82982">
        <w:rPr>
          <w:rFonts w:ascii="Arial" w:hAnsi="Arial" w:cs="Arial"/>
          <w:sz w:val="24"/>
          <w:szCs w:val="24"/>
        </w:rPr>
        <w:t xml:space="preserve">§2. We ask </w:t>
      </w:r>
      <w:r w:rsidR="002A7BC0" w:rsidRPr="00D82982">
        <w:rPr>
          <w:rFonts w:ascii="Arial" w:hAnsi="Arial" w:cs="Arial"/>
          <w:sz w:val="24"/>
          <w:szCs w:val="24"/>
        </w:rPr>
        <w:t>N</w:t>
      </w:r>
      <w:r w:rsidRPr="00D82982">
        <w:rPr>
          <w:rFonts w:ascii="Arial" w:hAnsi="Arial" w:cs="Arial"/>
          <w:sz w:val="24"/>
          <w:szCs w:val="24"/>
        </w:rPr>
        <w:t xml:space="preserve">CAB members to contribute to the project goals by the following </w:t>
      </w:r>
      <w:r w:rsidRPr="00D82982">
        <w:rPr>
          <w:rFonts w:ascii="Arial" w:hAnsi="Arial" w:cs="Arial"/>
          <w:b/>
          <w:sz w:val="24"/>
          <w:szCs w:val="24"/>
        </w:rPr>
        <w:t>required activities not to exceed 4 hours year</w:t>
      </w:r>
      <w:r w:rsidRPr="00D82982">
        <w:rPr>
          <w:rFonts w:ascii="Arial" w:hAnsi="Arial" w:cs="Arial"/>
          <w:sz w:val="24"/>
          <w:szCs w:val="24"/>
        </w:rPr>
        <w:t>:</w:t>
      </w:r>
    </w:p>
    <w:p w14:paraId="795A60A7" w14:textId="2EDB5B62" w:rsidR="00537345" w:rsidRPr="00D82982" w:rsidRDefault="00537345" w:rsidP="00537345">
      <w:pPr>
        <w:pStyle w:val="ListParagraph"/>
        <w:numPr>
          <w:ilvl w:val="0"/>
          <w:numId w:val="9"/>
        </w:numPr>
        <w:rPr>
          <w:rFonts w:ascii="Arial" w:hAnsi="Arial" w:cs="Arial"/>
          <w:sz w:val="24"/>
          <w:szCs w:val="24"/>
        </w:rPr>
      </w:pPr>
      <w:r w:rsidRPr="00D82982">
        <w:rPr>
          <w:rFonts w:ascii="Arial" w:hAnsi="Arial" w:cs="Arial"/>
          <w:sz w:val="24"/>
          <w:szCs w:val="24"/>
        </w:rPr>
        <w:t xml:space="preserve">Answering structured, survey like questions about the counties in which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members live. </w:t>
      </w:r>
    </w:p>
    <w:p w14:paraId="2777D47F" w14:textId="0D8DFA90" w:rsidR="002A7BC0" w:rsidRPr="00D82982" w:rsidRDefault="00537345" w:rsidP="00537345">
      <w:pPr>
        <w:pStyle w:val="ListParagraph"/>
        <w:numPr>
          <w:ilvl w:val="0"/>
          <w:numId w:val="9"/>
        </w:numPr>
        <w:rPr>
          <w:rFonts w:ascii="Arial" w:hAnsi="Arial" w:cs="Arial"/>
          <w:sz w:val="24"/>
          <w:szCs w:val="24"/>
        </w:rPr>
      </w:pPr>
      <w:r w:rsidRPr="00D82982">
        <w:rPr>
          <w:rFonts w:ascii="Arial" w:hAnsi="Arial" w:cs="Arial"/>
          <w:sz w:val="24"/>
          <w:szCs w:val="24"/>
        </w:rPr>
        <w:t xml:space="preserve">The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contributes to research through community meetings, emails, and engagement through the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website. </w:t>
      </w:r>
    </w:p>
    <w:p w14:paraId="3688B074" w14:textId="0674899F" w:rsidR="002A7BC0" w:rsidRPr="00D82982" w:rsidRDefault="00537345" w:rsidP="00A86291">
      <w:pPr>
        <w:pStyle w:val="ListParagraph"/>
        <w:numPr>
          <w:ilvl w:val="0"/>
          <w:numId w:val="9"/>
        </w:numPr>
        <w:rPr>
          <w:sz w:val="24"/>
          <w:szCs w:val="24"/>
        </w:rPr>
      </w:pPr>
      <w:r w:rsidRPr="00D82982">
        <w:rPr>
          <w:rFonts w:ascii="Arial" w:hAnsi="Arial" w:cs="Arial"/>
          <w:sz w:val="24"/>
          <w:szCs w:val="24"/>
        </w:rPr>
        <w:t>Reviewing and evalu</w:t>
      </w:r>
      <w:r w:rsidR="00D82982">
        <w:rPr>
          <w:rFonts w:ascii="Arial" w:hAnsi="Arial" w:cs="Arial"/>
          <w:sz w:val="24"/>
          <w:szCs w:val="24"/>
        </w:rPr>
        <w:t>a</w:t>
      </w:r>
      <w:r w:rsidRPr="00D82982">
        <w:rPr>
          <w:rFonts w:ascii="Arial" w:hAnsi="Arial" w:cs="Arial"/>
          <w:sz w:val="24"/>
          <w:szCs w:val="24"/>
        </w:rPr>
        <w:t>ting materials developed by the research team, including intervention materials, interviews, and surveys.</w:t>
      </w:r>
    </w:p>
    <w:p w14:paraId="6FD82E47" w14:textId="1AD21E36" w:rsidR="00402CDF" w:rsidRPr="00D82982" w:rsidRDefault="00537345" w:rsidP="00A86291">
      <w:pPr>
        <w:pStyle w:val="ListParagraph"/>
        <w:numPr>
          <w:ilvl w:val="0"/>
          <w:numId w:val="9"/>
        </w:numPr>
        <w:rPr>
          <w:rFonts w:ascii="Arial" w:hAnsi="Arial" w:cs="Arial"/>
          <w:sz w:val="24"/>
          <w:szCs w:val="24"/>
        </w:rPr>
      </w:pPr>
      <w:r w:rsidRPr="00D82982">
        <w:rPr>
          <w:rFonts w:ascii="Arial" w:hAnsi="Arial" w:cs="Arial"/>
          <w:sz w:val="24"/>
          <w:szCs w:val="24"/>
        </w:rPr>
        <w:t xml:space="preserve">Allowing some or all of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CAB meetings to be recorded for research purposes and data analysis. All data recordings will be kept confidential</w:t>
      </w:r>
      <w:r w:rsidR="00C1473B">
        <w:rPr>
          <w:rFonts w:ascii="Arial" w:hAnsi="Arial" w:cs="Arial"/>
          <w:sz w:val="24"/>
          <w:szCs w:val="24"/>
        </w:rPr>
        <w:t>,</w:t>
      </w:r>
      <w:r w:rsidRPr="00D82982">
        <w:rPr>
          <w:rFonts w:ascii="Arial" w:hAnsi="Arial" w:cs="Arial"/>
          <w:sz w:val="24"/>
          <w:szCs w:val="24"/>
        </w:rPr>
        <w:t xml:space="preserve"> and only the members of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CAB</w:t>
      </w:r>
      <w:r w:rsidR="002A7BC0" w:rsidRPr="00D82982">
        <w:rPr>
          <w:rFonts w:ascii="Arial" w:hAnsi="Arial" w:cs="Arial"/>
          <w:sz w:val="24"/>
          <w:szCs w:val="24"/>
        </w:rPr>
        <w:t>,</w:t>
      </w:r>
      <w:r w:rsidRPr="00D82982">
        <w:rPr>
          <w:rFonts w:ascii="Arial" w:hAnsi="Arial" w:cs="Arial"/>
          <w:sz w:val="24"/>
          <w:szCs w:val="24"/>
        </w:rPr>
        <w:t xml:space="preserve"> the research team</w:t>
      </w:r>
      <w:r w:rsidR="002A7BC0" w:rsidRPr="00D82982">
        <w:rPr>
          <w:rFonts w:ascii="Arial" w:hAnsi="Arial" w:cs="Arial"/>
          <w:sz w:val="24"/>
          <w:szCs w:val="24"/>
        </w:rPr>
        <w:t>, and the Institutional Review Board</w:t>
      </w:r>
      <w:r w:rsidRPr="00D82982">
        <w:rPr>
          <w:rFonts w:ascii="Arial" w:hAnsi="Arial" w:cs="Arial"/>
          <w:sz w:val="24"/>
          <w:szCs w:val="24"/>
        </w:rPr>
        <w:t xml:space="preserve"> </w:t>
      </w:r>
      <w:r w:rsidR="002A7BC0" w:rsidRPr="00D82982">
        <w:rPr>
          <w:rFonts w:ascii="Arial" w:hAnsi="Arial" w:cs="Arial"/>
          <w:sz w:val="24"/>
          <w:szCs w:val="24"/>
        </w:rPr>
        <w:t xml:space="preserve">at the University of Illinois at Urbana-Champaign </w:t>
      </w:r>
      <w:r w:rsidRPr="00D82982">
        <w:rPr>
          <w:rFonts w:ascii="Arial" w:hAnsi="Arial" w:cs="Arial"/>
          <w:sz w:val="24"/>
          <w:szCs w:val="24"/>
        </w:rPr>
        <w:t>will have ac</w:t>
      </w:r>
      <w:r w:rsidR="00997865" w:rsidRPr="00D82982">
        <w:rPr>
          <w:rFonts w:ascii="Arial" w:hAnsi="Arial" w:cs="Arial"/>
          <w:sz w:val="24"/>
          <w:szCs w:val="24"/>
        </w:rPr>
        <w:t>c</w:t>
      </w:r>
      <w:r w:rsidRPr="00D82982">
        <w:rPr>
          <w:rFonts w:ascii="Arial" w:hAnsi="Arial" w:cs="Arial"/>
          <w:sz w:val="24"/>
          <w:szCs w:val="24"/>
        </w:rPr>
        <w:t xml:space="preserve">ess to recorded data. All data will be shared among </w:t>
      </w:r>
      <w:r w:rsidR="002A7BC0" w:rsidRPr="00D82982">
        <w:rPr>
          <w:rFonts w:ascii="Arial" w:hAnsi="Arial" w:cs="Arial"/>
          <w:sz w:val="24"/>
          <w:szCs w:val="24"/>
        </w:rPr>
        <w:t>N</w:t>
      </w:r>
      <w:r w:rsidRPr="00D82982">
        <w:rPr>
          <w:rFonts w:ascii="Arial" w:hAnsi="Arial" w:cs="Arial"/>
          <w:sz w:val="24"/>
          <w:szCs w:val="24"/>
        </w:rPr>
        <w:t xml:space="preserve">CAB members upon request. </w:t>
      </w:r>
    </w:p>
    <w:p w14:paraId="46661EC5" w14:textId="723272C9" w:rsidR="00537345" w:rsidRPr="00D82982" w:rsidRDefault="00537345" w:rsidP="00537345">
      <w:pPr>
        <w:rPr>
          <w:rFonts w:ascii="Arial" w:hAnsi="Arial" w:cs="Arial"/>
          <w:sz w:val="24"/>
          <w:szCs w:val="24"/>
        </w:rPr>
      </w:pPr>
      <w:r w:rsidRPr="00D82982">
        <w:rPr>
          <w:rFonts w:ascii="Arial" w:hAnsi="Arial" w:cs="Arial"/>
          <w:sz w:val="24"/>
          <w:szCs w:val="24"/>
        </w:rPr>
        <w:t xml:space="preserve">§3.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CAB nonmandatory activities include:</w:t>
      </w:r>
    </w:p>
    <w:p w14:paraId="56B74016" w14:textId="5C51991B" w:rsidR="00537345" w:rsidRPr="00D82982" w:rsidRDefault="00AB5BF2" w:rsidP="00537345">
      <w:pPr>
        <w:pStyle w:val="ListParagraph"/>
        <w:numPr>
          <w:ilvl w:val="0"/>
          <w:numId w:val="10"/>
        </w:numPr>
        <w:rPr>
          <w:rFonts w:ascii="Arial" w:hAnsi="Arial" w:cs="Arial"/>
          <w:sz w:val="24"/>
          <w:szCs w:val="24"/>
        </w:rPr>
      </w:pPr>
      <w:r w:rsidRPr="00D82982">
        <w:rPr>
          <w:rFonts w:ascii="Arial" w:hAnsi="Arial" w:cs="Arial"/>
          <w:sz w:val="24"/>
          <w:szCs w:val="24"/>
        </w:rPr>
        <w:t>GROV/</w:t>
      </w:r>
      <w:r w:rsidR="002A7BC0" w:rsidRPr="00D82982">
        <w:rPr>
          <w:rFonts w:ascii="Arial" w:hAnsi="Arial" w:cs="Arial"/>
          <w:sz w:val="24"/>
          <w:szCs w:val="24"/>
        </w:rPr>
        <w:t>N</w:t>
      </w:r>
      <w:r w:rsidR="00537345" w:rsidRPr="00D82982">
        <w:rPr>
          <w:rFonts w:ascii="Arial" w:hAnsi="Arial" w:cs="Arial"/>
          <w:sz w:val="24"/>
          <w:szCs w:val="24"/>
        </w:rPr>
        <w:t xml:space="preserve">CAB meetings occur on a regular basis (e.g., </w:t>
      </w:r>
      <w:r w:rsidR="0055606B">
        <w:rPr>
          <w:rFonts w:ascii="Arial" w:hAnsi="Arial" w:cs="Arial"/>
          <w:sz w:val="24"/>
          <w:szCs w:val="24"/>
        </w:rPr>
        <w:t>twice a year</w:t>
      </w:r>
      <w:r w:rsidR="00537345" w:rsidRPr="00D82982">
        <w:rPr>
          <w:rFonts w:ascii="Arial" w:hAnsi="Arial" w:cs="Arial"/>
          <w:sz w:val="24"/>
          <w:szCs w:val="24"/>
        </w:rPr>
        <w:t xml:space="preserve">). Members are encouraged to add items to the meeting agendas depending on community needs. The research staff will schedule meetings and invite all members. </w:t>
      </w:r>
    </w:p>
    <w:p w14:paraId="4F2261A2" w14:textId="146A7FA2" w:rsidR="00537345" w:rsidRPr="00D82982" w:rsidRDefault="00AB5BF2" w:rsidP="00537345">
      <w:pPr>
        <w:pStyle w:val="ListParagraph"/>
        <w:numPr>
          <w:ilvl w:val="0"/>
          <w:numId w:val="10"/>
        </w:numPr>
        <w:rPr>
          <w:rFonts w:ascii="Arial" w:hAnsi="Arial" w:cs="Arial"/>
          <w:sz w:val="24"/>
          <w:szCs w:val="24"/>
        </w:rPr>
      </w:pPr>
      <w:r w:rsidRPr="00D82982">
        <w:rPr>
          <w:rFonts w:ascii="Arial" w:hAnsi="Arial" w:cs="Arial"/>
          <w:sz w:val="24"/>
          <w:szCs w:val="24"/>
        </w:rPr>
        <w:t>GROV/</w:t>
      </w:r>
      <w:r w:rsidR="002A7BC0" w:rsidRPr="00D82982">
        <w:rPr>
          <w:rFonts w:ascii="Arial" w:hAnsi="Arial" w:cs="Arial"/>
          <w:sz w:val="24"/>
          <w:szCs w:val="24"/>
        </w:rPr>
        <w:t>N</w:t>
      </w:r>
      <w:r w:rsidR="00537345" w:rsidRPr="00D82982">
        <w:rPr>
          <w:rFonts w:ascii="Arial" w:hAnsi="Arial" w:cs="Arial"/>
          <w:sz w:val="24"/>
          <w:szCs w:val="24"/>
        </w:rPr>
        <w:t>CAB members may choose other activities they want to join and contribute to depending on their availability and community needs. This may involve off-shoot projects, surveys, or community projects.</w:t>
      </w:r>
    </w:p>
    <w:p w14:paraId="7508754A" w14:textId="5BAE7799" w:rsidR="00537345" w:rsidRPr="00D82982" w:rsidRDefault="00AB5BF2" w:rsidP="00537345">
      <w:pPr>
        <w:pStyle w:val="ListParagraph"/>
        <w:numPr>
          <w:ilvl w:val="0"/>
          <w:numId w:val="10"/>
        </w:numPr>
        <w:rPr>
          <w:rFonts w:ascii="Arial" w:hAnsi="Arial" w:cs="Arial"/>
          <w:sz w:val="24"/>
          <w:szCs w:val="24"/>
        </w:rPr>
      </w:pPr>
      <w:r w:rsidRPr="00D82982">
        <w:rPr>
          <w:rFonts w:ascii="Arial" w:hAnsi="Arial" w:cs="Arial"/>
          <w:sz w:val="24"/>
          <w:szCs w:val="24"/>
        </w:rPr>
        <w:t>GROV/</w:t>
      </w:r>
      <w:r w:rsidR="002A7BC0" w:rsidRPr="00D82982">
        <w:rPr>
          <w:rFonts w:ascii="Arial" w:hAnsi="Arial" w:cs="Arial"/>
          <w:sz w:val="24"/>
          <w:szCs w:val="24"/>
        </w:rPr>
        <w:t>N</w:t>
      </w:r>
      <w:r w:rsidR="00537345" w:rsidRPr="00D82982">
        <w:rPr>
          <w:rFonts w:ascii="Arial" w:hAnsi="Arial" w:cs="Arial"/>
          <w:sz w:val="24"/>
          <w:szCs w:val="24"/>
        </w:rPr>
        <w:t>CAB members may request assistance for research and dissemination activities from the research team.</w:t>
      </w:r>
    </w:p>
    <w:p w14:paraId="3DD6AF52" w14:textId="6CCBE77A" w:rsidR="00537345" w:rsidRPr="00D82982" w:rsidRDefault="00402CDF" w:rsidP="009B1215">
      <w:pPr>
        <w:pStyle w:val="MediumGrid1-Accent21"/>
        <w:ind w:left="360"/>
        <w:rPr>
          <w:rFonts w:ascii="Arial" w:hAnsi="Arial" w:cs="Arial"/>
          <w:sz w:val="24"/>
          <w:szCs w:val="24"/>
        </w:rPr>
      </w:pPr>
      <w:r w:rsidRPr="00D82982">
        <w:rPr>
          <w:rFonts w:ascii="Arial" w:hAnsi="Arial" w:cs="Arial"/>
          <w:sz w:val="24"/>
          <w:szCs w:val="24"/>
        </w:rPr>
        <w:t xml:space="preserve">§4. All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members, including academic researchers agree to keeping data provided by board members about specific counties confidential. That is, publications may not connect specific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responses to specific counties or </w:t>
      </w:r>
      <w:r w:rsidR="00486BA4">
        <w:rPr>
          <w:rFonts w:ascii="Arial" w:hAnsi="Arial" w:cs="Arial"/>
          <w:sz w:val="24"/>
          <w:szCs w:val="24"/>
        </w:rPr>
        <w:t xml:space="preserve">to </w:t>
      </w:r>
      <w:r w:rsidR="00AB5BF2" w:rsidRPr="00D82982">
        <w:rPr>
          <w:rFonts w:ascii="Arial" w:hAnsi="Arial" w:cs="Arial"/>
          <w:sz w:val="24"/>
          <w:szCs w:val="24"/>
        </w:rPr>
        <w:t>G</w:t>
      </w:r>
      <w:r w:rsidR="00486BA4">
        <w:rPr>
          <w:rFonts w:ascii="Arial" w:hAnsi="Arial" w:cs="Arial"/>
          <w:sz w:val="24"/>
          <w:szCs w:val="24"/>
        </w:rPr>
        <w:t>R</w:t>
      </w:r>
      <w:r w:rsidR="00AB5BF2" w:rsidRPr="00D82982">
        <w:rPr>
          <w:rFonts w:ascii="Arial" w:hAnsi="Arial" w:cs="Arial"/>
          <w:sz w:val="24"/>
          <w:szCs w:val="24"/>
        </w:rPr>
        <w:t>OV/</w:t>
      </w:r>
      <w:r w:rsidR="002A7BC0" w:rsidRPr="00D82982">
        <w:rPr>
          <w:rFonts w:ascii="Arial" w:hAnsi="Arial" w:cs="Arial"/>
          <w:sz w:val="24"/>
          <w:szCs w:val="24"/>
        </w:rPr>
        <w:t>NCAB/</w:t>
      </w:r>
      <w:r w:rsidR="00486BA4">
        <w:rPr>
          <w:rFonts w:ascii="Arial" w:hAnsi="Arial" w:cs="Arial"/>
          <w:sz w:val="24"/>
          <w:szCs w:val="24"/>
        </w:rPr>
        <w:t xml:space="preserve"> or l</w:t>
      </w:r>
      <w:r w:rsidR="002A7BC0" w:rsidRPr="00D82982">
        <w:rPr>
          <w:rFonts w:ascii="Arial" w:hAnsi="Arial" w:cs="Arial"/>
          <w:sz w:val="24"/>
          <w:szCs w:val="24"/>
        </w:rPr>
        <w:t xml:space="preserve">ocal </w:t>
      </w:r>
      <w:r w:rsidRPr="00D82982">
        <w:rPr>
          <w:rFonts w:ascii="Arial" w:hAnsi="Arial" w:cs="Arial"/>
          <w:sz w:val="24"/>
          <w:szCs w:val="24"/>
        </w:rPr>
        <w:t xml:space="preserve">CAB members. </w:t>
      </w:r>
    </w:p>
    <w:p w14:paraId="65AA65F4" w14:textId="726E751E" w:rsidR="004E21F2" w:rsidRPr="00D82982" w:rsidRDefault="004E21F2" w:rsidP="004E21F2">
      <w:pPr>
        <w:rPr>
          <w:rFonts w:ascii="Arial" w:hAnsi="Arial" w:cs="Arial"/>
          <w:sz w:val="24"/>
          <w:szCs w:val="24"/>
        </w:rPr>
      </w:pPr>
      <w:r w:rsidRPr="00D82982">
        <w:rPr>
          <w:rFonts w:ascii="Arial" w:hAnsi="Arial" w:cs="Arial"/>
          <w:sz w:val="24"/>
          <w:szCs w:val="24"/>
        </w:rPr>
        <w:t xml:space="preserve">SECTION </w:t>
      </w:r>
      <w:r w:rsidR="001B2D93" w:rsidRPr="00D82982">
        <w:rPr>
          <w:rFonts w:ascii="Arial" w:hAnsi="Arial" w:cs="Arial"/>
          <w:sz w:val="24"/>
          <w:szCs w:val="24"/>
        </w:rPr>
        <w:t>3</w:t>
      </w:r>
      <w:r w:rsidRPr="00D82982">
        <w:rPr>
          <w:rFonts w:ascii="Arial" w:hAnsi="Arial" w:cs="Arial"/>
          <w:sz w:val="24"/>
          <w:szCs w:val="24"/>
        </w:rPr>
        <w:t>. CONDUCT OF MEETINGS</w:t>
      </w:r>
    </w:p>
    <w:p w14:paraId="55163029" w14:textId="657C1207" w:rsidR="004E21F2" w:rsidRDefault="4CE52E8A" w:rsidP="00D82982">
      <w:pPr>
        <w:spacing w:after="0" w:line="240" w:lineRule="auto"/>
        <w:rPr>
          <w:rFonts w:ascii="Arial" w:hAnsi="Arial" w:cs="Arial"/>
          <w:sz w:val="24"/>
          <w:szCs w:val="24"/>
        </w:rPr>
      </w:pPr>
      <w:r w:rsidRPr="00D82982">
        <w:rPr>
          <w:rFonts w:ascii="Arial" w:hAnsi="Arial" w:cs="Arial"/>
          <w:sz w:val="24"/>
          <w:szCs w:val="24"/>
        </w:rPr>
        <w:lastRenderedPageBreak/>
        <w:t xml:space="preserve">When conducting the full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 xml:space="preserve">CAB meetings, the research team at the University of Illinois </w:t>
      </w:r>
      <w:r w:rsidR="002A7BC0" w:rsidRPr="00D82982">
        <w:rPr>
          <w:rFonts w:ascii="Arial" w:hAnsi="Arial" w:cs="Arial"/>
          <w:sz w:val="24"/>
          <w:szCs w:val="24"/>
        </w:rPr>
        <w:t>at Urbana-Champaign wi</w:t>
      </w:r>
      <w:r w:rsidRPr="00D82982">
        <w:rPr>
          <w:rFonts w:ascii="Arial" w:hAnsi="Arial" w:cs="Arial"/>
          <w:sz w:val="24"/>
          <w:szCs w:val="24"/>
        </w:rPr>
        <w:t xml:space="preserve">ll </w:t>
      </w:r>
      <w:r w:rsidRPr="00D82982">
        <w:rPr>
          <w:rFonts w:ascii="Arial" w:eastAsia="Arial" w:hAnsi="Arial" w:cs="Arial"/>
          <w:sz w:val="24"/>
          <w:szCs w:val="24"/>
        </w:rPr>
        <w:t xml:space="preserve">be responsible for keeping records of board actions, which includes overseeing time management at all board meetings, sending out meeting announcements, distributing meeting agendas to board members, and assuring that corporate records are maintained. </w:t>
      </w:r>
      <w:r w:rsidR="00D82982" w:rsidRPr="00D82982">
        <w:rPr>
          <w:rFonts w:ascii="Arial" w:hAnsi="Arial" w:cs="Arial"/>
          <w:color w:val="000000"/>
          <w:sz w:val="24"/>
          <w:szCs w:val="24"/>
        </w:rPr>
        <w:t xml:space="preserve">As for small meetings held among some of </w:t>
      </w:r>
      <w:r w:rsidR="00D82982" w:rsidRPr="00C1473B">
        <w:rPr>
          <w:rFonts w:ascii="Arial" w:hAnsi="Arial" w:cs="Arial"/>
          <w:color w:val="000000" w:themeColor="text1"/>
          <w:sz w:val="24"/>
          <w:szCs w:val="24"/>
        </w:rPr>
        <w:t>theNCAB members,</w:t>
      </w:r>
      <w:r w:rsidR="00D82982" w:rsidRPr="00C1473B">
        <w:rPr>
          <w:rStyle w:val="apple-converted-space"/>
          <w:rFonts w:ascii="Arial" w:hAnsi="Arial" w:cs="Arial"/>
          <w:color w:val="000000" w:themeColor="text1"/>
          <w:sz w:val="24"/>
          <w:szCs w:val="24"/>
        </w:rPr>
        <w:t> </w:t>
      </w:r>
      <w:r w:rsidR="00D82982" w:rsidRPr="00C1473B">
        <w:rPr>
          <w:rFonts w:ascii="Arial" w:hAnsi="Arial" w:cs="Arial"/>
          <w:color w:val="000000" w:themeColor="text1"/>
          <w:sz w:val="24"/>
          <w:szCs w:val="24"/>
        </w:rPr>
        <w:t xml:space="preserve">NCAB </w:t>
      </w:r>
      <w:r w:rsidR="00D82982" w:rsidRPr="00D82982">
        <w:rPr>
          <w:rFonts w:ascii="Arial" w:hAnsi="Arial" w:cs="Arial"/>
          <w:color w:val="000000"/>
          <w:sz w:val="24"/>
          <w:szCs w:val="24"/>
        </w:rPr>
        <w:t>members can coordinate and designate a person that will assist with keeping meeting records and outcomes if necessary.</w:t>
      </w:r>
      <w:r w:rsidR="00D82982" w:rsidRPr="00D82982">
        <w:rPr>
          <w:rFonts w:ascii="Times New Roman" w:eastAsia="Times New Roman" w:hAnsi="Times New Roman"/>
          <w:noProof w:val="0"/>
          <w:sz w:val="24"/>
          <w:szCs w:val="24"/>
        </w:rPr>
        <w:t xml:space="preserve"> </w:t>
      </w:r>
      <w:r w:rsidR="00AB5BF2" w:rsidRPr="00D82982">
        <w:rPr>
          <w:rFonts w:ascii="Arial" w:hAnsi="Arial" w:cs="Arial"/>
          <w:sz w:val="24"/>
          <w:szCs w:val="24"/>
        </w:rPr>
        <w:t>GROV/</w:t>
      </w:r>
      <w:r w:rsidR="002A7BC0" w:rsidRPr="00D82982">
        <w:rPr>
          <w:rFonts w:ascii="Arial" w:hAnsi="Arial" w:cs="Arial"/>
          <w:sz w:val="24"/>
          <w:szCs w:val="24"/>
        </w:rPr>
        <w:t>N</w:t>
      </w:r>
      <w:r w:rsidRPr="00D82982">
        <w:rPr>
          <w:rFonts w:ascii="Arial" w:hAnsi="Arial" w:cs="Arial"/>
          <w:sz w:val="24"/>
          <w:szCs w:val="24"/>
        </w:rPr>
        <w:t>CAB members agree to be courteous and follow below codes:</w:t>
      </w:r>
    </w:p>
    <w:p w14:paraId="63CC8729" w14:textId="77777777" w:rsidR="00486BA4" w:rsidRPr="00D82982" w:rsidRDefault="00486BA4" w:rsidP="00D82982">
      <w:pPr>
        <w:spacing w:after="0" w:line="240" w:lineRule="auto"/>
        <w:rPr>
          <w:rFonts w:ascii="Times New Roman" w:eastAsia="Times New Roman" w:hAnsi="Times New Roman"/>
          <w:noProof w:val="0"/>
          <w:sz w:val="24"/>
          <w:szCs w:val="24"/>
        </w:rPr>
      </w:pPr>
    </w:p>
    <w:p w14:paraId="4F426BA9" w14:textId="77777777" w:rsidR="004E21F2" w:rsidRPr="00D82982" w:rsidRDefault="004E21F2" w:rsidP="004E21F2">
      <w:pPr>
        <w:numPr>
          <w:ilvl w:val="0"/>
          <w:numId w:val="3"/>
        </w:numPr>
        <w:rPr>
          <w:rFonts w:ascii="Arial" w:hAnsi="Arial" w:cs="Arial"/>
          <w:sz w:val="24"/>
          <w:szCs w:val="24"/>
        </w:rPr>
      </w:pPr>
      <w:r w:rsidRPr="00D82982">
        <w:rPr>
          <w:rFonts w:ascii="Arial" w:hAnsi="Arial" w:cs="Arial"/>
          <w:sz w:val="24"/>
          <w:szCs w:val="24"/>
        </w:rPr>
        <w:t>Respect each other’s opinions</w:t>
      </w:r>
    </w:p>
    <w:p w14:paraId="42291945" w14:textId="77777777" w:rsidR="004E21F2" w:rsidRPr="00D82982" w:rsidRDefault="004E21F2" w:rsidP="004E21F2">
      <w:pPr>
        <w:numPr>
          <w:ilvl w:val="0"/>
          <w:numId w:val="3"/>
        </w:numPr>
        <w:rPr>
          <w:rFonts w:ascii="Arial" w:hAnsi="Arial" w:cs="Arial"/>
          <w:sz w:val="24"/>
          <w:szCs w:val="24"/>
        </w:rPr>
      </w:pPr>
      <w:r w:rsidRPr="00D82982">
        <w:rPr>
          <w:rFonts w:ascii="Arial" w:hAnsi="Arial" w:cs="Arial"/>
          <w:sz w:val="24"/>
          <w:szCs w:val="24"/>
        </w:rPr>
        <w:t>Disagree without being disagreeable</w:t>
      </w:r>
    </w:p>
    <w:p w14:paraId="56B76CF5" w14:textId="77777777" w:rsidR="004E21F2" w:rsidRPr="00D82982" w:rsidRDefault="004E21F2" w:rsidP="004E21F2">
      <w:pPr>
        <w:numPr>
          <w:ilvl w:val="0"/>
          <w:numId w:val="3"/>
        </w:numPr>
        <w:rPr>
          <w:rFonts w:ascii="Arial" w:hAnsi="Arial" w:cs="Arial"/>
          <w:sz w:val="24"/>
          <w:szCs w:val="24"/>
        </w:rPr>
      </w:pPr>
      <w:r w:rsidRPr="00D82982">
        <w:rPr>
          <w:rFonts w:ascii="Arial" w:hAnsi="Arial" w:cs="Arial"/>
          <w:sz w:val="24"/>
          <w:szCs w:val="24"/>
        </w:rPr>
        <w:t>Listen to what others have to say</w:t>
      </w:r>
    </w:p>
    <w:p w14:paraId="6E95D1E3" w14:textId="77777777" w:rsidR="004E21F2" w:rsidRPr="00D82982" w:rsidRDefault="004E21F2" w:rsidP="004E21F2">
      <w:pPr>
        <w:pStyle w:val="MediumGrid1-Accent21"/>
        <w:ind w:left="0"/>
        <w:rPr>
          <w:rFonts w:ascii="Arial" w:hAnsi="Arial" w:cs="Arial"/>
          <w:sz w:val="24"/>
          <w:szCs w:val="24"/>
        </w:rPr>
      </w:pPr>
    </w:p>
    <w:p w14:paraId="04A1D247" w14:textId="4CD66087" w:rsidR="004E21F2" w:rsidRPr="00D82982" w:rsidRDefault="54FEE932" w:rsidP="54FEE932">
      <w:pPr>
        <w:pStyle w:val="MediumGrid1-Accent21"/>
        <w:ind w:left="0"/>
        <w:rPr>
          <w:rFonts w:ascii="Arial" w:hAnsi="Arial" w:cs="Arial"/>
          <w:b/>
          <w:bCs/>
          <w:sz w:val="24"/>
          <w:szCs w:val="24"/>
        </w:rPr>
      </w:pPr>
      <w:r w:rsidRPr="00D82982">
        <w:rPr>
          <w:rFonts w:ascii="Arial" w:hAnsi="Arial" w:cs="Arial"/>
          <w:b/>
          <w:bCs/>
          <w:sz w:val="24"/>
          <w:szCs w:val="24"/>
        </w:rPr>
        <w:t>ARTICLE V. FEEDBACK</w:t>
      </w:r>
    </w:p>
    <w:p w14:paraId="402E46FB" w14:textId="77777777" w:rsidR="004E21F2" w:rsidRPr="00D82982" w:rsidRDefault="004E21F2" w:rsidP="004E21F2">
      <w:pPr>
        <w:pStyle w:val="MediumGrid1-Accent21"/>
        <w:rPr>
          <w:rFonts w:ascii="Arial" w:hAnsi="Arial" w:cs="Arial"/>
          <w:sz w:val="24"/>
          <w:szCs w:val="24"/>
        </w:rPr>
      </w:pPr>
    </w:p>
    <w:p w14:paraId="5532EBAD" w14:textId="4B4B4F5F" w:rsidR="004E21F2" w:rsidRPr="00D82982" w:rsidRDefault="00AB5BF2" w:rsidP="00F1700A">
      <w:pPr>
        <w:pStyle w:val="MediumGrid1-Accent21"/>
        <w:rPr>
          <w:rFonts w:ascii="Arial" w:hAnsi="Arial" w:cs="Arial"/>
          <w:sz w:val="24"/>
          <w:szCs w:val="24"/>
        </w:rPr>
      </w:pPr>
      <w:r w:rsidRPr="00D82982">
        <w:rPr>
          <w:rFonts w:ascii="Arial" w:hAnsi="Arial" w:cs="Arial"/>
          <w:sz w:val="24"/>
          <w:szCs w:val="24"/>
        </w:rPr>
        <w:t>GROV/</w:t>
      </w:r>
      <w:r w:rsidR="002A7BC0" w:rsidRPr="00D82982">
        <w:rPr>
          <w:rFonts w:ascii="Arial" w:hAnsi="Arial" w:cs="Arial"/>
          <w:sz w:val="24"/>
          <w:szCs w:val="24"/>
        </w:rPr>
        <w:t>N</w:t>
      </w:r>
      <w:r w:rsidR="4CE52E8A" w:rsidRPr="00D82982">
        <w:rPr>
          <w:rFonts w:ascii="Arial" w:hAnsi="Arial" w:cs="Arial"/>
          <w:sz w:val="24"/>
          <w:szCs w:val="24"/>
        </w:rPr>
        <w:t xml:space="preserve">CAB members will provide feedback to the research team by participating in biennial </w:t>
      </w:r>
      <w:r w:rsidR="00C1473B" w:rsidRPr="00D82982">
        <w:rPr>
          <w:rFonts w:ascii="Arial" w:hAnsi="Arial" w:cs="Arial"/>
          <w:sz w:val="24"/>
          <w:szCs w:val="24"/>
        </w:rPr>
        <w:t xml:space="preserve">online </w:t>
      </w:r>
      <w:r w:rsidR="4CE52E8A" w:rsidRPr="00D82982">
        <w:rPr>
          <w:rFonts w:ascii="Arial" w:hAnsi="Arial" w:cs="Arial"/>
          <w:sz w:val="24"/>
          <w:szCs w:val="24"/>
        </w:rPr>
        <w:t xml:space="preserve">surveys and/or phone/email </w:t>
      </w:r>
      <w:r w:rsidR="001B2D93" w:rsidRPr="00D82982">
        <w:rPr>
          <w:rFonts w:ascii="Arial" w:hAnsi="Arial" w:cs="Arial"/>
          <w:sz w:val="24"/>
          <w:szCs w:val="24"/>
        </w:rPr>
        <w:t>consultations</w:t>
      </w:r>
      <w:r w:rsidR="4CE52E8A" w:rsidRPr="00D82982">
        <w:rPr>
          <w:rFonts w:ascii="Arial" w:hAnsi="Arial" w:cs="Arial"/>
          <w:sz w:val="24"/>
          <w:szCs w:val="24"/>
        </w:rPr>
        <w:t xml:space="preserve"> about their experiences in the board</w:t>
      </w:r>
      <w:r w:rsidR="00486BA4">
        <w:rPr>
          <w:rFonts w:ascii="Arial" w:hAnsi="Arial" w:cs="Arial"/>
          <w:sz w:val="24"/>
          <w:szCs w:val="24"/>
        </w:rPr>
        <w:t xml:space="preserve"> and their perspectives on community issues</w:t>
      </w:r>
      <w:r w:rsidR="4CE52E8A" w:rsidRPr="00D82982">
        <w:rPr>
          <w:rFonts w:ascii="Arial" w:hAnsi="Arial" w:cs="Arial"/>
          <w:sz w:val="24"/>
          <w:szCs w:val="24"/>
        </w:rPr>
        <w:t xml:space="preserve">. </w:t>
      </w:r>
      <w:r w:rsidR="00017452" w:rsidRPr="00D82982">
        <w:rPr>
          <w:rFonts w:ascii="Arial" w:hAnsi="Arial" w:cs="Arial"/>
          <w:sz w:val="24"/>
          <w:szCs w:val="24"/>
        </w:rPr>
        <w:t>De-identified data r</w:t>
      </w:r>
      <w:r w:rsidR="4CE52E8A" w:rsidRPr="00D82982">
        <w:rPr>
          <w:rFonts w:ascii="Arial" w:hAnsi="Arial" w:cs="Arial"/>
          <w:sz w:val="24"/>
          <w:szCs w:val="24"/>
        </w:rPr>
        <w:t xml:space="preserve">esults will be analyzed by the research team and shared with </w:t>
      </w:r>
      <w:r w:rsidRPr="00D82982">
        <w:rPr>
          <w:rFonts w:ascii="Arial" w:hAnsi="Arial" w:cs="Arial"/>
          <w:sz w:val="24"/>
          <w:szCs w:val="24"/>
        </w:rPr>
        <w:t>GROV/</w:t>
      </w:r>
      <w:r w:rsidR="002A7BC0" w:rsidRPr="00D82982">
        <w:rPr>
          <w:rFonts w:ascii="Arial" w:hAnsi="Arial" w:cs="Arial"/>
          <w:sz w:val="24"/>
          <w:szCs w:val="24"/>
        </w:rPr>
        <w:t>N</w:t>
      </w:r>
      <w:r w:rsidR="4CE52E8A" w:rsidRPr="00D82982">
        <w:rPr>
          <w:rFonts w:ascii="Arial" w:hAnsi="Arial" w:cs="Arial"/>
          <w:sz w:val="24"/>
          <w:szCs w:val="24"/>
        </w:rPr>
        <w:t>CAB</w:t>
      </w:r>
      <w:r w:rsidR="00C17634" w:rsidRPr="00D82982">
        <w:rPr>
          <w:rFonts w:ascii="Arial" w:hAnsi="Arial" w:cs="Arial"/>
          <w:sz w:val="24"/>
          <w:szCs w:val="24"/>
        </w:rPr>
        <w:t xml:space="preserve"> </w:t>
      </w:r>
      <w:r w:rsidR="4CE52E8A" w:rsidRPr="00D82982">
        <w:rPr>
          <w:rFonts w:ascii="Arial" w:hAnsi="Arial" w:cs="Arial"/>
          <w:sz w:val="24"/>
          <w:szCs w:val="24"/>
        </w:rPr>
        <w:t>member</w:t>
      </w:r>
      <w:r w:rsidR="00017452" w:rsidRPr="00D82982">
        <w:rPr>
          <w:rFonts w:ascii="Arial" w:hAnsi="Arial" w:cs="Arial"/>
          <w:sz w:val="24"/>
          <w:szCs w:val="24"/>
        </w:rPr>
        <w:t>s</w:t>
      </w:r>
      <w:r w:rsidR="4CE52E8A" w:rsidRPr="00D82982">
        <w:rPr>
          <w:rFonts w:ascii="Arial" w:hAnsi="Arial" w:cs="Arial"/>
          <w:sz w:val="24"/>
          <w:szCs w:val="24"/>
        </w:rPr>
        <w:t>. The research team will use the data for research purposes</w:t>
      </w:r>
      <w:r w:rsidR="00C1473B">
        <w:rPr>
          <w:rFonts w:ascii="Arial" w:hAnsi="Arial" w:cs="Arial"/>
          <w:sz w:val="24"/>
          <w:szCs w:val="24"/>
        </w:rPr>
        <w:t>,</w:t>
      </w:r>
      <w:r w:rsidR="4CE52E8A" w:rsidRPr="00D82982">
        <w:rPr>
          <w:rFonts w:ascii="Arial" w:hAnsi="Arial" w:cs="Arial"/>
          <w:sz w:val="24"/>
          <w:szCs w:val="24"/>
        </w:rPr>
        <w:t xml:space="preserve"> including publications</w:t>
      </w:r>
      <w:r w:rsidR="00017452" w:rsidRPr="00D82982">
        <w:rPr>
          <w:rFonts w:ascii="Arial" w:hAnsi="Arial" w:cs="Arial"/>
          <w:sz w:val="24"/>
          <w:szCs w:val="24"/>
        </w:rPr>
        <w:t xml:space="preserve">, </w:t>
      </w:r>
      <w:r w:rsidR="4CE52E8A" w:rsidRPr="00D82982">
        <w:rPr>
          <w:rFonts w:ascii="Arial" w:hAnsi="Arial" w:cs="Arial"/>
          <w:sz w:val="24"/>
          <w:szCs w:val="24"/>
        </w:rPr>
        <w:t>presentations</w:t>
      </w:r>
      <w:r w:rsidR="00017452" w:rsidRPr="00D82982">
        <w:rPr>
          <w:rFonts w:ascii="Arial" w:hAnsi="Arial" w:cs="Arial"/>
          <w:sz w:val="24"/>
          <w:szCs w:val="24"/>
        </w:rPr>
        <w:t xml:space="preserve">, and </w:t>
      </w:r>
      <w:r w:rsidR="4CE52E8A" w:rsidRPr="00D82982">
        <w:rPr>
          <w:rFonts w:ascii="Arial" w:hAnsi="Arial" w:cs="Arial"/>
          <w:sz w:val="24"/>
          <w:szCs w:val="24"/>
        </w:rPr>
        <w:t xml:space="preserve">as guidelines to align </w:t>
      </w:r>
      <w:r w:rsidRPr="00D82982">
        <w:rPr>
          <w:rFonts w:ascii="Arial" w:hAnsi="Arial" w:cs="Arial"/>
          <w:sz w:val="24"/>
          <w:szCs w:val="24"/>
        </w:rPr>
        <w:t>GROV/</w:t>
      </w:r>
      <w:r w:rsidR="002A7BC0" w:rsidRPr="00D82982">
        <w:rPr>
          <w:rFonts w:ascii="Arial" w:hAnsi="Arial" w:cs="Arial"/>
          <w:sz w:val="24"/>
          <w:szCs w:val="24"/>
        </w:rPr>
        <w:t>N</w:t>
      </w:r>
      <w:r w:rsidR="4CE52E8A" w:rsidRPr="00D82982">
        <w:rPr>
          <w:rFonts w:ascii="Arial" w:hAnsi="Arial" w:cs="Arial"/>
          <w:sz w:val="24"/>
          <w:szCs w:val="24"/>
        </w:rPr>
        <w:t xml:space="preserve">CAB activities with the </w:t>
      </w:r>
      <w:r w:rsidRPr="00D82982">
        <w:rPr>
          <w:rFonts w:ascii="Arial" w:hAnsi="Arial" w:cs="Arial"/>
          <w:sz w:val="24"/>
          <w:szCs w:val="24"/>
        </w:rPr>
        <w:t>GROV/</w:t>
      </w:r>
      <w:r w:rsidR="00017452" w:rsidRPr="00D82982">
        <w:rPr>
          <w:rFonts w:ascii="Arial" w:hAnsi="Arial" w:cs="Arial"/>
          <w:sz w:val="24"/>
          <w:szCs w:val="24"/>
        </w:rPr>
        <w:t>N</w:t>
      </w:r>
      <w:r w:rsidR="4CE52E8A" w:rsidRPr="00D82982">
        <w:rPr>
          <w:rFonts w:ascii="Arial" w:hAnsi="Arial" w:cs="Arial"/>
          <w:sz w:val="24"/>
          <w:szCs w:val="24"/>
        </w:rPr>
        <w:t xml:space="preserve">CAB mission statement, to ensure that members are satisfied with staff support, and that PAR principles are being met. This mechanism will provide constructive feedback that can improve the </w:t>
      </w:r>
      <w:r w:rsidRPr="00D82982">
        <w:rPr>
          <w:rFonts w:ascii="Arial" w:hAnsi="Arial" w:cs="Arial"/>
          <w:sz w:val="24"/>
          <w:szCs w:val="24"/>
        </w:rPr>
        <w:t>GROV/</w:t>
      </w:r>
      <w:r w:rsidR="00017452" w:rsidRPr="00D82982">
        <w:rPr>
          <w:rFonts w:ascii="Arial" w:hAnsi="Arial" w:cs="Arial"/>
          <w:sz w:val="24"/>
          <w:szCs w:val="24"/>
        </w:rPr>
        <w:t>N</w:t>
      </w:r>
      <w:r w:rsidR="4CE52E8A" w:rsidRPr="00D82982">
        <w:rPr>
          <w:rFonts w:ascii="Arial" w:hAnsi="Arial" w:cs="Arial"/>
          <w:sz w:val="24"/>
          <w:szCs w:val="24"/>
        </w:rPr>
        <w:t>CAB activities</w:t>
      </w:r>
      <w:r w:rsidR="00486BA4">
        <w:rPr>
          <w:rFonts w:ascii="Arial" w:hAnsi="Arial" w:cs="Arial"/>
          <w:sz w:val="24"/>
          <w:szCs w:val="24"/>
        </w:rPr>
        <w:t xml:space="preserve"> and important information about the communities</w:t>
      </w:r>
      <w:r w:rsidR="4CE52E8A" w:rsidRPr="00D82982">
        <w:rPr>
          <w:rFonts w:ascii="Arial" w:hAnsi="Arial" w:cs="Arial"/>
          <w:sz w:val="24"/>
          <w:szCs w:val="24"/>
        </w:rPr>
        <w:t xml:space="preserve">. </w:t>
      </w:r>
    </w:p>
    <w:p w14:paraId="0BC621C3" w14:textId="77777777" w:rsidR="00F1700A" w:rsidRPr="00D82982" w:rsidRDefault="00F1700A" w:rsidP="00F1700A">
      <w:pPr>
        <w:pStyle w:val="MediumGrid1-Accent21"/>
        <w:rPr>
          <w:rFonts w:ascii="Arial" w:hAnsi="Arial" w:cs="Arial"/>
          <w:sz w:val="24"/>
          <w:szCs w:val="24"/>
        </w:rPr>
      </w:pPr>
    </w:p>
    <w:p w14:paraId="1D8831FA" w14:textId="77777777" w:rsidR="004E21F2" w:rsidRPr="00D82982" w:rsidRDefault="004E21F2" w:rsidP="004E21F2">
      <w:pPr>
        <w:rPr>
          <w:rFonts w:ascii="Arial" w:hAnsi="Arial" w:cs="Arial"/>
          <w:b/>
          <w:sz w:val="24"/>
          <w:szCs w:val="24"/>
        </w:rPr>
      </w:pPr>
      <w:r w:rsidRPr="00D82982">
        <w:rPr>
          <w:rFonts w:ascii="Arial" w:hAnsi="Arial" w:cs="Arial"/>
          <w:b/>
          <w:sz w:val="24"/>
          <w:szCs w:val="24"/>
        </w:rPr>
        <w:t>ARTICLE VI. DISSEMINATION</w:t>
      </w:r>
    </w:p>
    <w:p w14:paraId="5105AE56" w14:textId="68616E5F" w:rsidR="004E21F2" w:rsidRPr="00D82982" w:rsidRDefault="177B70D1" w:rsidP="4CE52E8A">
      <w:pPr>
        <w:ind w:left="720"/>
        <w:rPr>
          <w:rFonts w:ascii="Arial" w:hAnsi="Arial" w:cs="Arial"/>
          <w:sz w:val="24"/>
          <w:szCs w:val="24"/>
        </w:rPr>
      </w:pPr>
      <w:r w:rsidRPr="00D82982">
        <w:rPr>
          <w:rFonts w:ascii="Arial" w:hAnsi="Arial" w:cs="Arial"/>
          <w:sz w:val="24"/>
          <w:szCs w:val="24"/>
        </w:rPr>
        <w:t xml:space="preserve">Any materials resulting from the work conducted by the </w:t>
      </w:r>
      <w:r w:rsidR="00AB5BF2" w:rsidRPr="00D82982">
        <w:rPr>
          <w:rFonts w:ascii="Arial" w:hAnsi="Arial" w:cs="Arial"/>
          <w:sz w:val="24"/>
          <w:szCs w:val="24"/>
        </w:rPr>
        <w:t>GROV/</w:t>
      </w:r>
      <w:r w:rsidR="00017452" w:rsidRPr="00D82982">
        <w:rPr>
          <w:rFonts w:ascii="Arial" w:hAnsi="Arial" w:cs="Arial"/>
          <w:sz w:val="24"/>
          <w:szCs w:val="24"/>
        </w:rPr>
        <w:t>N</w:t>
      </w:r>
      <w:r w:rsidRPr="00D82982">
        <w:rPr>
          <w:rFonts w:ascii="Arial" w:hAnsi="Arial" w:cs="Arial"/>
          <w:sz w:val="24"/>
          <w:szCs w:val="24"/>
        </w:rPr>
        <w:t xml:space="preserve">CAB will be shared among all members for feedback prior to dissemination. Members are encouraged to review and provide feedback on the materials in two weeks or more, depending on their time availability. </w:t>
      </w:r>
      <w:r w:rsidR="00402CDF" w:rsidRPr="00D82982">
        <w:rPr>
          <w:rFonts w:ascii="Arial" w:hAnsi="Arial" w:cs="Arial"/>
          <w:sz w:val="24"/>
          <w:szCs w:val="24"/>
        </w:rPr>
        <w:t>Community members and l</w:t>
      </w:r>
      <w:r w:rsidRPr="00D82982">
        <w:rPr>
          <w:rFonts w:ascii="Arial" w:hAnsi="Arial" w:cs="Arial"/>
          <w:sz w:val="24"/>
          <w:szCs w:val="24"/>
        </w:rPr>
        <w:t>eaders</w:t>
      </w:r>
      <w:r w:rsidR="00486BA4">
        <w:rPr>
          <w:rFonts w:ascii="Arial" w:hAnsi="Arial" w:cs="Arial"/>
          <w:sz w:val="24"/>
          <w:szCs w:val="24"/>
        </w:rPr>
        <w:t xml:space="preserve"> at the local levels</w:t>
      </w:r>
      <w:r w:rsidRPr="00D82982">
        <w:rPr>
          <w:rFonts w:ascii="Arial" w:hAnsi="Arial" w:cs="Arial"/>
          <w:sz w:val="24"/>
          <w:szCs w:val="24"/>
        </w:rPr>
        <w:t xml:space="preserve"> may be acknowledged as an author in research publications resulting from </w:t>
      </w:r>
      <w:r w:rsidR="00AB5BF2" w:rsidRPr="00D82982">
        <w:rPr>
          <w:rFonts w:ascii="Arial" w:hAnsi="Arial" w:cs="Arial"/>
          <w:sz w:val="24"/>
          <w:szCs w:val="24"/>
        </w:rPr>
        <w:t>GROV/</w:t>
      </w:r>
      <w:r w:rsidR="00017452" w:rsidRPr="00D82982">
        <w:rPr>
          <w:rFonts w:ascii="Arial" w:hAnsi="Arial" w:cs="Arial"/>
          <w:sz w:val="24"/>
          <w:szCs w:val="24"/>
        </w:rPr>
        <w:t>N</w:t>
      </w:r>
      <w:r w:rsidRPr="00D82982">
        <w:rPr>
          <w:rFonts w:ascii="Arial" w:hAnsi="Arial" w:cs="Arial"/>
          <w:sz w:val="24"/>
          <w:szCs w:val="24"/>
        </w:rPr>
        <w:t>CAB activities. Authorship may only apply to individual members who hav</w:t>
      </w:r>
      <w:r w:rsidR="00C17634" w:rsidRPr="00D82982">
        <w:rPr>
          <w:rFonts w:ascii="Arial" w:hAnsi="Arial" w:cs="Arial"/>
          <w:sz w:val="24"/>
          <w:szCs w:val="24"/>
        </w:rPr>
        <w:t>e</w:t>
      </w:r>
      <w:r w:rsidRPr="00D82982">
        <w:rPr>
          <w:rFonts w:ascii="Arial" w:hAnsi="Arial" w:cs="Arial"/>
          <w:sz w:val="24"/>
          <w:szCs w:val="24"/>
        </w:rPr>
        <w:t xml:space="preserve"> made direct and significant contributions to developing the actual materials included in research publications. </w:t>
      </w:r>
      <w:r w:rsidR="4CE52E8A" w:rsidRPr="00D82982">
        <w:rPr>
          <w:rFonts w:ascii="Arial" w:hAnsi="Arial" w:cs="Arial"/>
          <w:sz w:val="24"/>
          <w:szCs w:val="24"/>
        </w:rPr>
        <w:t xml:space="preserve">For any research publications that do not include </w:t>
      </w:r>
      <w:r w:rsidR="00AB5BF2" w:rsidRPr="00D82982">
        <w:rPr>
          <w:rFonts w:ascii="Arial" w:hAnsi="Arial" w:cs="Arial"/>
          <w:sz w:val="24"/>
          <w:szCs w:val="24"/>
        </w:rPr>
        <w:t>GROV/</w:t>
      </w:r>
      <w:r w:rsidR="00017452" w:rsidRPr="00D82982">
        <w:rPr>
          <w:rFonts w:ascii="Arial" w:hAnsi="Arial" w:cs="Arial"/>
          <w:sz w:val="24"/>
          <w:szCs w:val="24"/>
        </w:rPr>
        <w:t>N</w:t>
      </w:r>
      <w:r w:rsidR="4CE52E8A" w:rsidRPr="00D82982">
        <w:rPr>
          <w:rFonts w:ascii="Arial" w:hAnsi="Arial" w:cs="Arial"/>
          <w:sz w:val="24"/>
          <w:szCs w:val="24"/>
        </w:rPr>
        <w:t xml:space="preserve">CAB members as authors, the researchers </w:t>
      </w:r>
      <w:r w:rsidR="00486BA4">
        <w:rPr>
          <w:rFonts w:ascii="Arial" w:hAnsi="Arial" w:cs="Arial"/>
          <w:sz w:val="24"/>
          <w:szCs w:val="24"/>
        </w:rPr>
        <w:t>will</w:t>
      </w:r>
      <w:r w:rsidR="4CE52E8A" w:rsidRPr="00D82982">
        <w:rPr>
          <w:rFonts w:ascii="Arial" w:hAnsi="Arial" w:cs="Arial"/>
          <w:sz w:val="24"/>
          <w:szCs w:val="24"/>
        </w:rPr>
        <w:t xml:space="preserve"> pay tribute to all </w:t>
      </w:r>
      <w:r w:rsidR="00AB5BF2" w:rsidRPr="00D82982">
        <w:rPr>
          <w:rFonts w:ascii="Arial" w:hAnsi="Arial" w:cs="Arial"/>
          <w:sz w:val="24"/>
          <w:szCs w:val="24"/>
        </w:rPr>
        <w:t>GROV/</w:t>
      </w:r>
      <w:r w:rsidR="00017452" w:rsidRPr="00D82982">
        <w:rPr>
          <w:rFonts w:ascii="Arial" w:hAnsi="Arial" w:cs="Arial"/>
          <w:sz w:val="24"/>
          <w:szCs w:val="24"/>
        </w:rPr>
        <w:t>N</w:t>
      </w:r>
      <w:r w:rsidR="4CE52E8A" w:rsidRPr="00D82982">
        <w:rPr>
          <w:rFonts w:ascii="Arial" w:hAnsi="Arial" w:cs="Arial"/>
          <w:sz w:val="24"/>
          <w:szCs w:val="24"/>
        </w:rPr>
        <w:t>CAB members under ‘acknolwedgement’</w:t>
      </w:r>
      <w:r w:rsidR="00486BA4">
        <w:rPr>
          <w:rFonts w:ascii="Arial" w:hAnsi="Arial" w:cs="Arial"/>
          <w:sz w:val="24"/>
          <w:szCs w:val="24"/>
        </w:rPr>
        <w:t xml:space="preserve"> unless members request otherwise</w:t>
      </w:r>
      <w:r w:rsidR="4CE52E8A" w:rsidRPr="00D82982">
        <w:rPr>
          <w:rFonts w:ascii="Arial" w:hAnsi="Arial" w:cs="Arial"/>
          <w:sz w:val="24"/>
          <w:szCs w:val="24"/>
        </w:rPr>
        <w:t xml:space="preserve">. </w:t>
      </w:r>
    </w:p>
    <w:p w14:paraId="498A8429" w14:textId="76FFDE8A" w:rsidR="4CE52E8A" w:rsidRPr="00D82982" w:rsidRDefault="4CE52E8A" w:rsidP="009B1215">
      <w:pPr>
        <w:ind w:left="720"/>
        <w:rPr>
          <w:rFonts w:ascii="Arial" w:hAnsi="Arial" w:cs="Arial"/>
          <w:b/>
          <w:bCs/>
          <w:sz w:val="24"/>
          <w:szCs w:val="24"/>
        </w:rPr>
      </w:pPr>
      <w:r w:rsidRPr="00D82982">
        <w:rPr>
          <w:rFonts w:ascii="Arial" w:hAnsi="Arial" w:cs="Arial"/>
          <w:sz w:val="24"/>
          <w:szCs w:val="24"/>
        </w:rPr>
        <w:lastRenderedPageBreak/>
        <w:t xml:space="preserve">Members who desire to be authors in research publications should communicate </w:t>
      </w:r>
      <w:r w:rsidR="00402CDF" w:rsidRPr="00D82982">
        <w:rPr>
          <w:rFonts w:ascii="Arial" w:hAnsi="Arial" w:cs="Arial"/>
          <w:sz w:val="24"/>
          <w:szCs w:val="24"/>
        </w:rPr>
        <w:t>this wish to</w:t>
      </w:r>
      <w:r w:rsidRPr="00D82982">
        <w:rPr>
          <w:rFonts w:ascii="Arial" w:hAnsi="Arial" w:cs="Arial"/>
          <w:sz w:val="24"/>
          <w:szCs w:val="24"/>
        </w:rPr>
        <w:t xml:space="preserve"> the research team. Members interested in using any data derived from the </w:t>
      </w:r>
      <w:r w:rsidR="00AB5BF2" w:rsidRPr="00D82982">
        <w:rPr>
          <w:rFonts w:ascii="Arial" w:hAnsi="Arial" w:cs="Arial"/>
          <w:sz w:val="24"/>
          <w:szCs w:val="24"/>
        </w:rPr>
        <w:t>GROV/</w:t>
      </w:r>
      <w:r w:rsidR="00017452" w:rsidRPr="00D82982">
        <w:rPr>
          <w:rFonts w:ascii="Arial" w:hAnsi="Arial" w:cs="Arial"/>
          <w:sz w:val="24"/>
          <w:szCs w:val="24"/>
        </w:rPr>
        <w:t>N</w:t>
      </w:r>
      <w:r w:rsidRPr="00D82982">
        <w:rPr>
          <w:rFonts w:ascii="Arial" w:hAnsi="Arial" w:cs="Arial"/>
          <w:sz w:val="24"/>
          <w:szCs w:val="24"/>
        </w:rPr>
        <w:t xml:space="preserve">CAB activities will submit a request to the research team specifying what data </w:t>
      </w:r>
      <w:r w:rsidR="00486BA4">
        <w:rPr>
          <w:rFonts w:ascii="Arial" w:hAnsi="Arial" w:cs="Arial"/>
          <w:sz w:val="24"/>
          <w:szCs w:val="24"/>
        </w:rPr>
        <w:t>are</w:t>
      </w:r>
      <w:r w:rsidRPr="00D82982">
        <w:rPr>
          <w:rFonts w:ascii="Arial" w:hAnsi="Arial" w:cs="Arial"/>
          <w:sz w:val="24"/>
          <w:szCs w:val="24"/>
        </w:rPr>
        <w:t xml:space="preserve"> needed, by when, and for what purpose. </w:t>
      </w:r>
    </w:p>
    <w:p w14:paraId="7C307D8B" w14:textId="6953C78A" w:rsidR="001B2D93" w:rsidRPr="00D82982" w:rsidRDefault="001B2D93" w:rsidP="001B2D93">
      <w:pPr>
        <w:rPr>
          <w:rFonts w:ascii="Arial" w:hAnsi="Arial" w:cs="Arial"/>
          <w:b/>
          <w:bCs/>
          <w:sz w:val="24"/>
          <w:szCs w:val="24"/>
        </w:rPr>
      </w:pPr>
      <w:r w:rsidRPr="00D82982">
        <w:rPr>
          <w:rFonts w:ascii="Arial" w:hAnsi="Arial" w:cs="Arial"/>
          <w:b/>
          <w:bCs/>
          <w:sz w:val="24"/>
          <w:szCs w:val="24"/>
        </w:rPr>
        <w:t>ARTICLE VII. AMENDMENTS</w:t>
      </w:r>
    </w:p>
    <w:p w14:paraId="75A7B957" w14:textId="7FD2C061" w:rsidR="001B2D93" w:rsidRDefault="001B2D93" w:rsidP="009B1215">
      <w:pPr>
        <w:ind w:left="720"/>
        <w:rPr>
          <w:rFonts w:ascii="Arial" w:hAnsi="Arial" w:cs="Arial"/>
          <w:sz w:val="24"/>
          <w:szCs w:val="24"/>
        </w:rPr>
      </w:pPr>
      <w:r w:rsidRPr="00D82982">
        <w:rPr>
          <w:rFonts w:ascii="Arial" w:hAnsi="Arial" w:cs="Arial"/>
          <w:sz w:val="24"/>
          <w:szCs w:val="24"/>
        </w:rPr>
        <w:t xml:space="preserve">These </w:t>
      </w:r>
      <w:r w:rsidR="004362BB" w:rsidRPr="00D82982">
        <w:rPr>
          <w:rFonts w:ascii="Arial" w:hAnsi="Arial" w:cs="Arial"/>
          <w:sz w:val="24"/>
          <w:szCs w:val="24"/>
        </w:rPr>
        <w:t>b</w:t>
      </w:r>
      <w:r w:rsidRPr="00D82982">
        <w:rPr>
          <w:rFonts w:ascii="Arial" w:hAnsi="Arial" w:cs="Arial"/>
          <w:sz w:val="24"/>
          <w:szCs w:val="24"/>
        </w:rPr>
        <w:t xml:space="preserve">ylaws may be amended by majority vote at any regular meeting of the </w:t>
      </w:r>
      <w:r w:rsidR="00AB5BF2" w:rsidRPr="00D82982">
        <w:rPr>
          <w:rFonts w:ascii="Arial" w:hAnsi="Arial" w:cs="Arial"/>
          <w:sz w:val="24"/>
          <w:szCs w:val="24"/>
        </w:rPr>
        <w:t>GROV/</w:t>
      </w:r>
      <w:r w:rsidR="00017452" w:rsidRPr="00D82982">
        <w:rPr>
          <w:rFonts w:ascii="Arial" w:hAnsi="Arial" w:cs="Arial"/>
          <w:sz w:val="24"/>
          <w:szCs w:val="24"/>
        </w:rPr>
        <w:t>N</w:t>
      </w:r>
      <w:r w:rsidRPr="00D82982">
        <w:rPr>
          <w:rFonts w:ascii="Arial" w:hAnsi="Arial" w:cs="Arial"/>
          <w:sz w:val="24"/>
          <w:szCs w:val="24"/>
        </w:rPr>
        <w:t xml:space="preserve">CAB in which case the notice of </w:t>
      </w:r>
      <w:r w:rsidR="00C1473B">
        <w:rPr>
          <w:rFonts w:ascii="Arial" w:hAnsi="Arial" w:cs="Arial"/>
          <w:sz w:val="24"/>
          <w:szCs w:val="24"/>
        </w:rPr>
        <w:t xml:space="preserve">a </w:t>
      </w:r>
      <w:r w:rsidRPr="00D82982">
        <w:rPr>
          <w:rFonts w:ascii="Arial" w:hAnsi="Arial" w:cs="Arial"/>
          <w:sz w:val="24"/>
          <w:szCs w:val="24"/>
        </w:rPr>
        <w:t>meeting shall state the substance of the proposed amendments.</w:t>
      </w:r>
    </w:p>
    <w:p w14:paraId="532B55E1" w14:textId="16307811" w:rsidR="002A7BD0" w:rsidRDefault="002A7BD0" w:rsidP="009B1215">
      <w:pPr>
        <w:ind w:left="720"/>
        <w:rPr>
          <w:rFonts w:ascii="Arial" w:hAnsi="Arial" w:cs="Arial"/>
          <w:sz w:val="24"/>
          <w:szCs w:val="24"/>
        </w:rPr>
      </w:pPr>
    </w:p>
    <w:p w14:paraId="0D84E3FF" w14:textId="77777777" w:rsidR="009B1215" w:rsidRPr="00D82982" w:rsidRDefault="009B1215" w:rsidP="006F7087">
      <w:pPr>
        <w:rPr>
          <w:rFonts w:ascii="Arial" w:hAnsi="Arial" w:cs="Arial"/>
          <w:b/>
          <w:sz w:val="24"/>
          <w:szCs w:val="24"/>
        </w:rPr>
      </w:pPr>
      <w:bookmarkStart w:id="0" w:name="_GoBack"/>
      <w:bookmarkEnd w:id="0"/>
    </w:p>
    <w:p w14:paraId="5B22D3D7" w14:textId="77777777" w:rsidR="009B1215" w:rsidRPr="00D82982" w:rsidRDefault="009B1215" w:rsidP="002E2F64">
      <w:pPr>
        <w:jc w:val="center"/>
        <w:rPr>
          <w:rFonts w:ascii="Arial" w:hAnsi="Arial" w:cs="Arial"/>
          <w:b/>
          <w:sz w:val="24"/>
          <w:szCs w:val="24"/>
        </w:rPr>
      </w:pPr>
    </w:p>
    <w:p w14:paraId="12A264BC" w14:textId="77777777" w:rsidR="0034155C" w:rsidRPr="00D82982" w:rsidRDefault="0034155C" w:rsidP="00A86291">
      <w:pPr>
        <w:jc w:val="center"/>
        <w:rPr>
          <w:rFonts w:ascii="Arial" w:hAnsi="Arial" w:cs="Arial"/>
          <w:sz w:val="24"/>
          <w:szCs w:val="24"/>
        </w:rPr>
      </w:pPr>
    </w:p>
    <w:sectPr w:rsidR="0034155C" w:rsidRPr="00D82982" w:rsidSect="00F013F6">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BDAEA4" w16cex:dateUtc="2020-03-03T23:46: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7C9A" w14:textId="77777777" w:rsidR="003A3F0F" w:rsidRDefault="003A3F0F">
      <w:pPr>
        <w:spacing w:after="0" w:line="240" w:lineRule="auto"/>
      </w:pPr>
      <w:r>
        <w:separator/>
      </w:r>
    </w:p>
  </w:endnote>
  <w:endnote w:type="continuationSeparator" w:id="0">
    <w:p w14:paraId="3A1C12B3" w14:textId="77777777" w:rsidR="003A3F0F" w:rsidRDefault="003A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1040" w14:textId="5ACF60DA" w:rsidR="00F013F6" w:rsidRPr="006F11BA" w:rsidRDefault="00F013F6">
    <w:pPr>
      <w:pStyle w:val="Footer"/>
      <w:jc w:val="right"/>
      <w:rPr>
        <w:rFonts w:ascii="Arial" w:hAnsi="Arial" w:cs="Arial"/>
        <w:sz w:val="16"/>
        <w:szCs w:val="16"/>
      </w:rPr>
    </w:pPr>
    <w:r w:rsidRPr="006F11BA">
      <w:rPr>
        <w:rFonts w:ascii="Arial" w:hAnsi="Arial" w:cs="Arial"/>
        <w:sz w:val="16"/>
        <w:szCs w:val="16"/>
      </w:rPr>
      <w:fldChar w:fldCharType="begin"/>
    </w:r>
    <w:r w:rsidRPr="006F11BA">
      <w:rPr>
        <w:rFonts w:ascii="Arial" w:hAnsi="Arial" w:cs="Arial"/>
        <w:sz w:val="16"/>
        <w:szCs w:val="16"/>
      </w:rPr>
      <w:instrText xml:space="preserve"> PAGE   \* MERGEFORMAT </w:instrText>
    </w:r>
    <w:r w:rsidRPr="006F11BA">
      <w:rPr>
        <w:rFonts w:ascii="Arial" w:hAnsi="Arial" w:cs="Arial"/>
        <w:sz w:val="16"/>
        <w:szCs w:val="16"/>
      </w:rPr>
      <w:fldChar w:fldCharType="separate"/>
    </w:r>
    <w:r w:rsidR="009A3C2B">
      <w:rPr>
        <w:rFonts w:ascii="Arial" w:hAnsi="Arial" w:cs="Arial"/>
        <w:sz w:val="16"/>
        <w:szCs w:val="16"/>
      </w:rPr>
      <w:t>5</w:t>
    </w:r>
    <w:r w:rsidRPr="006F11BA">
      <w:rPr>
        <w:rFonts w:ascii="Arial" w:hAnsi="Arial" w:cs="Arial"/>
        <w:sz w:val="16"/>
        <w:szCs w:val="16"/>
      </w:rPr>
      <w:fldChar w:fldCharType="end"/>
    </w:r>
  </w:p>
  <w:p w14:paraId="58562391" w14:textId="77777777" w:rsidR="00F013F6" w:rsidRDefault="00F0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D035" w14:textId="77777777" w:rsidR="003A3F0F" w:rsidRDefault="003A3F0F">
      <w:pPr>
        <w:spacing w:after="0" w:line="240" w:lineRule="auto"/>
      </w:pPr>
      <w:r>
        <w:separator/>
      </w:r>
    </w:p>
  </w:footnote>
  <w:footnote w:type="continuationSeparator" w:id="0">
    <w:p w14:paraId="47179350" w14:textId="77777777" w:rsidR="003A3F0F" w:rsidRDefault="003A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0FBB" w14:textId="05C1DD43" w:rsidR="006338BC" w:rsidRPr="006338BC" w:rsidRDefault="006338BC" w:rsidP="006338BC">
    <w:pPr>
      <w:pStyle w:val="Header"/>
      <w:jc w:val="right"/>
      <w:rPr>
        <w:rFonts w:ascii="Arial" w:hAnsi="Arial" w:cs="Arial"/>
        <w:sz w:val="16"/>
        <w:szCs w:val="16"/>
      </w:rPr>
    </w:pPr>
    <w:r>
      <w:rPr>
        <w:rFonts w:ascii="Arial" w:hAnsi="Arial" w:cs="Arial"/>
        <w:sz w:val="16"/>
        <w:szCs w:val="16"/>
      </w:rPr>
      <w:t>Version: 2020505-1750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C70"/>
    <w:multiLevelType w:val="hybridMultilevel"/>
    <w:tmpl w:val="A1FA8D5E"/>
    <w:lvl w:ilvl="0" w:tplc="ED965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3E32"/>
    <w:multiLevelType w:val="hybridMultilevel"/>
    <w:tmpl w:val="5A8ABAFA"/>
    <w:lvl w:ilvl="0" w:tplc="7A1021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95916"/>
    <w:multiLevelType w:val="hybridMultilevel"/>
    <w:tmpl w:val="B14054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8B4"/>
    <w:multiLevelType w:val="hybridMultilevel"/>
    <w:tmpl w:val="ED9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B2E90"/>
    <w:multiLevelType w:val="hybridMultilevel"/>
    <w:tmpl w:val="A808B89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920C0"/>
    <w:multiLevelType w:val="hybridMultilevel"/>
    <w:tmpl w:val="9E6AF032"/>
    <w:lvl w:ilvl="0" w:tplc="16BEE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6A6321"/>
    <w:multiLevelType w:val="hybridMultilevel"/>
    <w:tmpl w:val="80BE87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B2E45"/>
    <w:multiLevelType w:val="hybridMultilevel"/>
    <w:tmpl w:val="BDA26670"/>
    <w:lvl w:ilvl="0" w:tplc="E864E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3038F7"/>
    <w:multiLevelType w:val="hybridMultilevel"/>
    <w:tmpl w:val="3EB63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286168"/>
    <w:multiLevelType w:val="hybridMultilevel"/>
    <w:tmpl w:val="51FCA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4"/>
  </w:num>
  <w:num w:numId="6">
    <w:abstractNumId w:val="3"/>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F2"/>
    <w:rsid w:val="00017452"/>
    <w:rsid w:val="000B19C3"/>
    <w:rsid w:val="00127D2A"/>
    <w:rsid w:val="001357A6"/>
    <w:rsid w:val="00173BA1"/>
    <w:rsid w:val="00177A1E"/>
    <w:rsid w:val="00185E46"/>
    <w:rsid w:val="001A62D9"/>
    <w:rsid w:val="001B2964"/>
    <w:rsid w:val="001B2D93"/>
    <w:rsid w:val="001C39D3"/>
    <w:rsid w:val="001E620F"/>
    <w:rsid w:val="00210F86"/>
    <w:rsid w:val="002A0636"/>
    <w:rsid w:val="002A7BC0"/>
    <w:rsid w:val="002A7BD0"/>
    <w:rsid w:val="002E2F64"/>
    <w:rsid w:val="003268E6"/>
    <w:rsid w:val="0034155C"/>
    <w:rsid w:val="00342AF1"/>
    <w:rsid w:val="00382661"/>
    <w:rsid w:val="00396B7B"/>
    <w:rsid w:val="003A3F0F"/>
    <w:rsid w:val="003B353C"/>
    <w:rsid w:val="004003A3"/>
    <w:rsid w:val="00402CDF"/>
    <w:rsid w:val="0040309B"/>
    <w:rsid w:val="00405FB4"/>
    <w:rsid w:val="00431478"/>
    <w:rsid w:val="00435A9D"/>
    <w:rsid w:val="004362BB"/>
    <w:rsid w:val="00486BA4"/>
    <w:rsid w:val="004D7590"/>
    <w:rsid w:val="004E21F2"/>
    <w:rsid w:val="0051723E"/>
    <w:rsid w:val="00523DD8"/>
    <w:rsid w:val="00537345"/>
    <w:rsid w:val="005453B6"/>
    <w:rsid w:val="0055606B"/>
    <w:rsid w:val="0055772C"/>
    <w:rsid w:val="005D721D"/>
    <w:rsid w:val="005E2E85"/>
    <w:rsid w:val="005F7102"/>
    <w:rsid w:val="006338BC"/>
    <w:rsid w:val="0066167B"/>
    <w:rsid w:val="006D78C3"/>
    <w:rsid w:val="006F11BA"/>
    <w:rsid w:val="006F7087"/>
    <w:rsid w:val="007C3CE6"/>
    <w:rsid w:val="007F6ABF"/>
    <w:rsid w:val="00817F7F"/>
    <w:rsid w:val="008230D3"/>
    <w:rsid w:val="00841E13"/>
    <w:rsid w:val="008771A1"/>
    <w:rsid w:val="0089644A"/>
    <w:rsid w:val="008978D6"/>
    <w:rsid w:val="008E001E"/>
    <w:rsid w:val="00925DD9"/>
    <w:rsid w:val="0094597B"/>
    <w:rsid w:val="00997865"/>
    <w:rsid w:val="009A3C2B"/>
    <w:rsid w:val="009B1215"/>
    <w:rsid w:val="00A26578"/>
    <w:rsid w:val="00A61FA4"/>
    <w:rsid w:val="00A86291"/>
    <w:rsid w:val="00AB5BF2"/>
    <w:rsid w:val="00AC2759"/>
    <w:rsid w:val="00B36FE6"/>
    <w:rsid w:val="00BA49A2"/>
    <w:rsid w:val="00BD04E4"/>
    <w:rsid w:val="00C1473B"/>
    <w:rsid w:val="00C17634"/>
    <w:rsid w:val="00C9049D"/>
    <w:rsid w:val="00CE71E3"/>
    <w:rsid w:val="00D71DDB"/>
    <w:rsid w:val="00D82982"/>
    <w:rsid w:val="00DE6FBC"/>
    <w:rsid w:val="00DF09D7"/>
    <w:rsid w:val="00E131C9"/>
    <w:rsid w:val="00E66DF8"/>
    <w:rsid w:val="00EA0483"/>
    <w:rsid w:val="00EC2674"/>
    <w:rsid w:val="00F013F6"/>
    <w:rsid w:val="00F07159"/>
    <w:rsid w:val="00F1700A"/>
    <w:rsid w:val="00F932CA"/>
    <w:rsid w:val="177B70D1"/>
    <w:rsid w:val="2B5D7EFC"/>
    <w:rsid w:val="458F0275"/>
    <w:rsid w:val="4CE52E8A"/>
    <w:rsid w:val="54FEE932"/>
    <w:rsid w:val="7F5AD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1BF7"/>
  <w15:chartTrackingRefBased/>
  <w15:docId w15:val="{B462EC0A-CF3F-489F-8A84-B7580695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1F2"/>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4E21F2"/>
    <w:pPr>
      <w:ind w:left="720"/>
      <w:contextualSpacing/>
    </w:pPr>
  </w:style>
  <w:style w:type="paragraph" w:styleId="Footer">
    <w:name w:val="footer"/>
    <w:basedOn w:val="Normal"/>
    <w:link w:val="FooterChar"/>
    <w:uiPriority w:val="99"/>
    <w:unhideWhenUsed/>
    <w:rsid w:val="004E21F2"/>
    <w:pPr>
      <w:tabs>
        <w:tab w:val="center" w:pos="4680"/>
        <w:tab w:val="right" w:pos="9360"/>
      </w:tabs>
    </w:pPr>
  </w:style>
  <w:style w:type="character" w:customStyle="1" w:styleId="FooterChar">
    <w:name w:val="Footer Char"/>
    <w:basedOn w:val="DefaultParagraphFont"/>
    <w:link w:val="Footer"/>
    <w:uiPriority w:val="99"/>
    <w:rsid w:val="004E21F2"/>
    <w:rPr>
      <w:rFonts w:ascii="Calibri" w:eastAsia="Calibri" w:hAnsi="Calibri" w:cs="Times New Roman"/>
      <w:noProof/>
    </w:rPr>
  </w:style>
  <w:style w:type="paragraph" w:styleId="ListParagraph">
    <w:name w:val="List Paragraph"/>
    <w:basedOn w:val="Normal"/>
    <w:uiPriority w:val="34"/>
    <w:qFormat/>
    <w:rsid w:val="004E21F2"/>
    <w:pPr>
      <w:ind w:left="720"/>
      <w:contextualSpacing/>
    </w:pPr>
  </w:style>
  <w:style w:type="character" w:styleId="CommentReference">
    <w:name w:val="annotation reference"/>
    <w:basedOn w:val="DefaultParagraphFont"/>
    <w:uiPriority w:val="99"/>
    <w:semiHidden/>
    <w:unhideWhenUsed/>
    <w:rsid w:val="001B2964"/>
    <w:rPr>
      <w:sz w:val="16"/>
      <w:szCs w:val="16"/>
    </w:rPr>
  </w:style>
  <w:style w:type="paragraph" w:styleId="CommentText">
    <w:name w:val="annotation text"/>
    <w:basedOn w:val="Normal"/>
    <w:link w:val="CommentTextChar"/>
    <w:uiPriority w:val="99"/>
    <w:semiHidden/>
    <w:unhideWhenUsed/>
    <w:rsid w:val="001B2964"/>
    <w:pPr>
      <w:spacing w:line="240" w:lineRule="auto"/>
    </w:pPr>
    <w:rPr>
      <w:sz w:val="20"/>
      <w:szCs w:val="20"/>
    </w:rPr>
  </w:style>
  <w:style w:type="character" w:customStyle="1" w:styleId="CommentTextChar">
    <w:name w:val="Comment Text Char"/>
    <w:basedOn w:val="DefaultParagraphFont"/>
    <w:link w:val="CommentText"/>
    <w:uiPriority w:val="99"/>
    <w:semiHidden/>
    <w:rsid w:val="001B2964"/>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1B2964"/>
    <w:rPr>
      <w:b/>
      <w:bCs/>
    </w:rPr>
  </w:style>
  <w:style w:type="character" w:customStyle="1" w:styleId="CommentSubjectChar">
    <w:name w:val="Comment Subject Char"/>
    <w:basedOn w:val="CommentTextChar"/>
    <w:link w:val="CommentSubject"/>
    <w:uiPriority w:val="99"/>
    <w:semiHidden/>
    <w:rsid w:val="001B2964"/>
    <w:rPr>
      <w:rFonts w:ascii="Calibri" w:eastAsia="Calibri" w:hAnsi="Calibri" w:cs="Times New Roman"/>
      <w:b/>
      <w:bCs/>
      <w:noProof/>
      <w:sz w:val="20"/>
      <w:szCs w:val="20"/>
    </w:rPr>
  </w:style>
  <w:style w:type="paragraph" w:styleId="BalloonText">
    <w:name w:val="Balloon Text"/>
    <w:basedOn w:val="Normal"/>
    <w:link w:val="BalloonTextChar"/>
    <w:uiPriority w:val="99"/>
    <w:semiHidden/>
    <w:unhideWhenUsed/>
    <w:rsid w:val="001B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64"/>
    <w:rPr>
      <w:rFonts w:ascii="Segoe UI" w:eastAsia="Calibri" w:hAnsi="Segoe UI" w:cs="Segoe UI"/>
      <w:noProof/>
      <w:sz w:val="18"/>
      <w:szCs w:val="18"/>
    </w:rPr>
  </w:style>
  <w:style w:type="character" w:styleId="Hyperlink">
    <w:name w:val="Hyperlink"/>
    <w:basedOn w:val="DefaultParagraphFont"/>
    <w:uiPriority w:val="99"/>
    <w:unhideWhenUsed/>
    <w:rsid w:val="00177A1E"/>
    <w:rPr>
      <w:color w:val="0563C1" w:themeColor="hyperlink"/>
      <w:u w:val="single"/>
    </w:rPr>
  </w:style>
  <w:style w:type="character" w:customStyle="1" w:styleId="UnresolvedMention1">
    <w:name w:val="Unresolved Mention1"/>
    <w:basedOn w:val="DefaultParagraphFont"/>
    <w:uiPriority w:val="99"/>
    <w:semiHidden/>
    <w:unhideWhenUsed/>
    <w:rsid w:val="00177A1E"/>
    <w:rPr>
      <w:color w:val="605E5C"/>
      <w:shd w:val="clear" w:color="auto" w:fill="E1DFDD"/>
    </w:rPr>
  </w:style>
  <w:style w:type="paragraph" w:styleId="Revision">
    <w:name w:val="Revision"/>
    <w:hidden/>
    <w:uiPriority w:val="99"/>
    <w:semiHidden/>
    <w:rsid w:val="005F7102"/>
    <w:pPr>
      <w:spacing w:after="0" w:line="240" w:lineRule="auto"/>
    </w:pPr>
    <w:rPr>
      <w:rFonts w:ascii="Calibri" w:eastAsia="Calibri" w:hAnsi="Calibri" w:cs="Times New Roman"/>
      <w:noProof/>
    </w:rPr>
  </w:style>
  <w:style w:type="paragraph" w:styleId="Header">
    <w:name w:val="header"/>
    <w:basedOn w:val="Normal"/>
    <w:link w:val="HeaderChar"/>
    <w:uiPriority w:val="99"/>
    <w:unhideWhenUsed/>
    <w:rsid w:val="0063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BC"/>
    <w:rPr>
      <w:rFonts w:ascii="Calibri" w:eastAsia="Calibri" w:hAnsi="Calibri" w:cs="Times New Roman"/>
      <w:noProof/>
    </w:rPr>
  </w:style>
  <w:style w:type="character" w:customStyle="1" w:styleId="apple-converted-space">
    <w:name w:val="apple-converted-space"/>
    <w:basedOn w:val="DefaultParagraphFont"/>
    <w:rsid w:val="00A8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04009">
      <w:bodyDiv w:val="1"/>
      <w:marLeft w:val="0"/>
      <w:marRight w:val="0"/>
      <w:marTop w:val="0"/>
      <w:marBottom w:val="0"/>
      <w:divBdr>
        <w:top w:val="none" w:sz="0" w:space="0" w:color="auto"/>
        <w:left w:val="none" w:sz="0" w:space="0" w:color="auto"/>
        <w:bottom w:val="none" w:sz="0" w:space="0" w:color="auto"/>
        <w:right w:val="none" w:sz="0" w:space="0" w:color="auto"/>
      </w:divBdr>
    </w:div>
    <w:div w:id="954094099">
      <w:bodyDiv w:val="1"/>
      <w:marLeft w:val="0"/>
      <w:marRight w:val="0"/>
      <w:marTop w:val="0"/>
      <w:marBottom w:val="0"/>
      <w:divBdr>
        <w:top w:val="none" w:sz="0" w:space="0" w:color="auto"/>
        <w:left w:val="none" w:sz="0" w:space="0" w:color="auto"/>
        <w:bottom w:val="none" w:sz="0" w:space="0" w:color="auto"/>
        <w:right w:val="none" w:sz="0" w:space="0" w:color="auto"/>
      </w:divBdr>
    </w:div>
    <w:div w:id="1088964473">
      <w:bodyDiv w:val="1"/>
      <w:marLeft w:val="0"/>
      <w:marRight w:val="0"/>
      <w:marTop w:val="0"/>
      <w:marBottom w:val="0"/>
      <w:divBdr>
        <w:top w:val="none" w:sz="0" w:space="0" w:color="auto"/>
        <w:left w:val="none" w:sz="0" w:space="0" w:color="auto"/>
        <w:bottom w:val="none" w:sz="0" w:space="0" w:color="auto"/>
        <w:right w:val="none" w:sz="0" w:space="0" w:color="auto"/>
      </w:divBdr>
    </w:div>
    <w:div w:id="1089620651">
      <w:bodyDiv w:val="1"/>
      <w:marLeft w:val="0"/>
      <w:marRight w:val="0"/>
      <w:marTop w:val="0"/>
      <w:marBottom w:val="0"/>
      <w:divBdr>
        <w:top w:val="none" w:sz="0" w:space="0" w:color="auto"/>
        <w:left w:val="none" w:sz="0" w:space="0" w:color="auto"/>
        <w:bottom w:val="none" w:sz="0" w:space="0" w:color="auto"/>
        <w:right w:val="none" w:sz="0" w:space="0" w:color="auto"/>
      </w:divBdr>
    </w:div>
    <w:div w:id="1379360260">
      <w:bodyDiv w:val="1"/>
      <w:marLeft w:val="0"/>
      <w:marRight w:val="0"/>
      <w:marTop w:val="0"/>
      <w:marBottom w:val="0"/>
      <w:divBdr>
        <w:top w:val="none" w:sz="0" w:space="0" w:color="auto"/>
        <w:left w:val="none" w:sz="0" w:space="0" w:color="auto"/>
        <w:bottom w:val="none" w:sz="0" w:space="0" w:color="auto"/>
        <w:right w:val="none" w:sz="0" w:space="0" w:color="auto"/>
      </w:divBdr>
    </w:div>
    <w:div w:id="1443838702">
      <w:bodyDiv w:val="1"/>
      <w:marLeft w:val="0"/>
      <w:marRight w:val="0"/>
      <w:marTop w:val="0"/>
      <w:marBottom w:val="0"/>
      <w:divBdr>
        <w:top w:val="none" w:sz="0" w:space="0" w:color="auto"/>
        <w:left w:val="none" w:sz="0" w:space="0" w:color="auto"/>
        <w:bottom w:val="none" w:sz="0" w:space="0" w:color="auto"/>
        <w:right w:val="none" w:sz="0" w:space="0" w:color="auto"/>
      </w:divBdr>
    </w:div>
    <w:div w:id="1664819670">
      <w:bodyDiv w:val="1"/>
      <w:marLeft w:val="0"/>
      <w:marRight w:val="0"/>
      <w:marTop w:val="0"/>
      <w:marBottom w:val="0"/>
      <w:divBdr>
        <w:top w:val="none" w:sz="0" w:space="0" w:color="auto"/>
        <w:left w:val="none" w:sz="0" w:space="0" w:color="auto"/>
        <w:bottom w:val="none" w:sz="0" w:space="0" w:color="auto"/>
        <w:right w:val="none" w:sz="0" w:space="0" w:color="auto"/>
      </w:divBdr>
    </w:div>
    <w:div w:id="1896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5af65f5ed5074b1b"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CA25-E2E2-4E2D-A795-F2B166D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Liliane</dc:creator>
  <cp:keywords/>
  <dc:description/>
  <cp:lastModifiedBy>혜승 정</cp:lastModifiedBy>
  <cp:revision>2</cp:revision>
  <dcterms:created xsi:type="dcterms:W3CDTF">2020-06-10T17:36:00Z</dcterms:created>
  <dcterms:modified xsi:type="dcterms:W3CDTF">2020-06-10T17:36:00Z</dcterms:modified>
</cp:coreProperties>
</file>